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4C01F" w14:textId="26600452" w:rsidR="00B414B8" w:rsidRPr="00B414B8" w:rsidRDefault="00B414B8" w:rsidP="00B414B8">
      <w:pPr>
        <w:spacing w:before="179" w:after="806" w:line="262" w:lineRule="exact"/>
        <w:ind w:right="864"/>
        <w:contextualSpacing/>
        <w:jc w:val="center"/>
        <w:textAlignment w:val="baseline"/>
        <w:rPr>
          <w:b/>
          <w:sz w:val="24"/>
          <w:szCs w:val="24"/>
          <w:u w:val="single"/>
        </w:rPr>
      </w:pPr>
      <w:bookmarkStart w:id="0" w:name="_GoBack"/>
      <w:bookmarkEnd w:id="0"/>
      <w:r w:rsidRPr="00B414B8">
        <w:rPr>
          <w:b/>
          <w:sz w:val="24"/>
          <w:szCs w:val="24"/>
          <w:u w:val="single"/>
        </w:rPr>
        <w:t>REQUEST FOR PROPOSALS</w:t>
      </w:r>
    </w:p>
    <w:p w14:paraId="0CF11680" w14:textId="77777777" w:rsidR="00B414B8" w:rsidRDefault="00B414B8" w:rsidP="00F71D5E">
      <w:pPr>
        <w:spacing w:before="179" w:after="806" w:line="262" w:lineRule="exact"/>
        <w:ind w:right="864"/>
        <w:contextualSpacing/>
        <w:jc w:val="both"/>
        <w:textAlignment w:val="baseline"/>
      </w:pPr>
    </w:p>
    <w:p w14:paraId="059B0834" w14:textId="68AB4132" w:rsidR="00F71D5E" w:rsidRDefault="00453A82" w:rsidP="00F71D5E">
      <w:pPr>
        <w:spacing w:before="179" w:after="806" w:line="262" w:lineRule="exact"/>
        <w:ind w:right="864"/>
        <w:contextualSpacing/>
        <w:jc w:val="both"/>
        <w:textAlignment w:val="baseline"/>
        <w:rPr>
          <w:rFonts w:eastAsia="Times New Roman" w:cstheme="minorHAnsi"/>
          <w:color w:val="000000"/>
        </w:rPr>
      </w:pPr>
      <w:r>
        <w:t>Mobile County is soliciting statements of interest from qualified firms and individuals interested in</w:t>
      </w:r>
      <w:r w:rsidR="00F71D5E">
        <w:t xml:space="preserve"> providing</w:t>
      </w:r>
      <w:r>
        <w:t xml:space="preserve"> </w:t>
      </w:r>
      <w:r w:rsidR="00F71D5E" w:rsidRPr="00637332">
        <w:rPr>
          <w:rFonts w:eastAsia="Times New Roman" w:cstheme="minorHAnsi"/>
          <w:color w:val="000000"/>
        </w:rPr>
        <w:t>professional services for Disaster Cost Recovery and Related Grant and Project Management Services associated with impacts from federally declared disasters. Consulting services shall be performed in accordance with all applicable Federal, State, and local laws; regulations, Executive Orders, and authorizing legislation, including but not limited to, the Robert T. Stafford Act (Federal Emergency Management Agency (FEMA) Public Assistance)</w:t>
      </w:r>
      <w:r w:rsidR="00F71D5E">
        <w:rPr>
          <w:rFonts w:eastAsia="Times New Roman" w:cstheme="minorHAnsi"/>
          <w:color w:val="000000"/>
        </w:rPr>
        <w:t xml:space="preserve">. </w:t>
      </w:r>
    </w:p>
    <w:p w14:paraId="27966924" w14:textId="77777777" w:rsidR="00F71D5E" w:rsidRDefault="00F71D5E" w:rsidP="00F71D5E">
      <w:pPr>
        <w:spacing w:before="179" w:after="806" w:line="262" w:lineRule="exact"/>
        <w:ind w:right="864"/>
        <w:contextualSpacing/>
        <w:jc w:val="both"/>
        <w:textAlignment w:val="baseline"/>
        <w:rPr>
          <w:rFonts w:eastAsia="Times New Roman" w:cstheme="minorHAnsi"/>
          <w:color w:val="000000"/>
        </w:rPr>
      </w:pPr>
    </w:p>
    <w:p w14:paraId="504C5109" w14:textId="77777777" w:rsidR="00F71D5E" w:rsidRDefault="00453A82" w:rsidP="00F71D5E">
      <w:pPr>
        <w:spacing w:before="179" w:after="806" w:line="262" w:lineRule="exact"/>
        <w:ind w:right="864"/>
        <w:contextualSpacing/>
        <w:jc w:val="both"/>
        <w:textAlignment w:val="baseline"/>
      </w:pPr>
      <w:r w:rsidRPr="004941A5">
        <w:rPr>
          <w:lang w:val="x-none"/>
        </w:rPr>
        <w:t xml:space="preserve">Firms interested in performing the work will be considered </w:t>
      </w:r>
      <w:r>
        <w:rPr>
          <w:lang w:val="x-none"/>
        </w:rPr>
        <w:t>based on a written response to the</w:t>
      </w:r>
      <w:r w:rsidRPr="004941A5">
        <w:rPr>
          <w:lang w:val="x-none"/>
        </w:rPr>
        <w:t xml:space="preserve"> full Request for </w:t>
      </w:r>
      <w:r w:rsidR="00FA2BC6">
        <w:t>Proposal</w:t>
      </w:r>
      <w:r w:rsidRPr="004941A5">
        <w:rPr>
          <w:lang w:val="x-none"/>
        </w:rPr>
        <w:t xml:space="preserve"> document, which can be obtained by email request to</w:t>
      </w:r>
      <w:r>
        <w:t xml:space="preserve"> </w:t>
      </w:r>
      <w:hyperlink r:id="rId4" w:history="1">
        <w:r w:rsidR="00F71D5E" w:rsidRPr="00A6763C">
          <w:rPr>
            <w:rStyle w:val="Hyperlink"/>
          </w:rPr>
          <w:t>Tina.Sanchez@mobilecountyal.gov</w:t>
        </w:r>
      </w:hyperlink>
      <w:r>
        <w:t xml:space="preserve"> </w:t>
      </w:r>
      <w:r w:rsidRPr="004941A5">
        <w:rPr>
          <w:lang w:val="x-none"/>
        </w:rPr>
        <w:t>or by calling at 251-574-3229.</w:t>
      </w:r>
      <w:r w:rsidR="0064396C">
        <w:t xml:space="preserve">  </w:t>
      </w:r>
    </w:p>
    <w:p w14:paraId="1ACDA0A3" w14:textId="77777777" w:rsidR="00F71D5E" w:rsidRDefault="00F71D5E" w:rsidP="00F71D5E">
      <w:pPr>
        <w:spacing w:before="179" w:after="806" w:line="262" w:lineRule="exact"/>
        <w:ind w:right="864"/>
        <w:contextualSpacing/>
        <w:jc w:val="both"/>
        <w:textAlignment w:val="baseline"/>
      </w:pPr>
    </w:p>
    <w:p w14:paraId="5D9842F0" w14:textId="77777777" w:rsidR="00F71D5E" w:rsidRPr="00F71D5E" w:rsidRDefault="00453A82" w:rsidP="00F71D5E">
      <w:pPr>
        <w:spacing w:before="179" w:after="806" w:line="262" w:lineRule="exact"/>
        <w:ind w:right="864"/>
        <w:contextualSpacing/>
        <w:jc w:val="both"/>
        <w:textAlignment w:val="baseline"/>
        <w:rPr>
          <w:rFonts w:ascii="Calibri" w:eastAsia="Times New Roman" w:hAnsi="Calibri" w:cs="Calibri"/>
          <w:szCs w:val="24"/>
          <w:lang w:val="x-none"/>
        </w:rPr>
      </w:pPr>
      <w:r w:rsidRPr="00F71D5E">
        <w:rPr>
          <w:rFonts w:ascii="Calibri" w:eastAsia="Times New Roman" w:hAnsi="Calibri" w:cs="Calibri"/>
          <w:szCs w:val="24"/>
          <w:lang w:val="x-none"/>
        </w:rPr>
        <w:t>Proposals will be rated according to the following criteria:</w:t>
      </w:r>
    </w:p>
    <w:p w14:paraId="354CD418" w14:textId="77777777" w:rsidR="00F71D5E" w:rsidRPr="00F71D5E" w:rsidRDefault="00453A82" w:rsidP="00F71D5E">
      <w:pPr>
        <w:spacing w:before="179" w:after="806" w:line="262" w:lineRule="exact"/>
        <w:ind w:right="864"/>
        <w:contextualSpacing/>
        <w:jc w:val="both"/>
        <w:textAlignment w:val="baseline"/>
        <w:rPr>
          <w:rFonts w:ascii="Calibri" w:eastAsia="Times New Roman" w:hAnsi="Calibri" w:cs="Calibri"/>
          <w:szCs w:val="24"/>
          <w:lang w:val="x-none"/>
        </w:rPr>
      </w:pPr>
      <w:r w:rsidRPr="00F71D5E">
        <w:rPr>
          <w:rFonts w:ascii="Calibri" w:eastAsia="Times New Roman" w:hAnsi="Calibri" w:cs="Calibri"/>
          <w:szCs w:val="24"/>
          <w:lang w:val="x-none"/>
        </w:rPr>
        <w:t xml:space="preserve">1. </w:t>
      </w:r>
      <w:r w:rsidR="00D67613" w:rsidRPr="00F71D5E">
        <w:rPr>
          <w:rFonts w:ascii="Calibri" w:eastAsia="Times New Roman" w:hAnsi="Calibri" w:cs="Calibri"/>
          <w:szCs w:val="24"/>
        </w:rPr>
        <w:t xml:space="preserve">Experience and </w:t>
      </w:r>
      <w:r w:rsidR="00F71D5E" w:rsidRPr="00F71D5E">
        <w:rPr>
          <w:rFonts w:ascii="Calibri" w:eastAsia="Times New Roman" w:hAnsi="Calibri" w:cs="Calibri"/>
          <w:szCs w:val="24"/>
        </w:rPr>
        <w:t>Qualifications</w:t>
      </w:r>
      <w:r w:rsidR="00D67613" w:rsidRPr="00F71D5E">
        <w:rPr>
          <w:rFonts w:ascii="Calibri" w:eastAsia="Times New Roman" w:hAnsi="Calibri" w:cs="Calibri"/>
          <w:szCs w:val="24"/>
        </w:rPr>
        <w:t xml:space="preserve"> of the Firm </w:t>
      </w:r>
      <w:r w:rsidRPr="00F71D5E">
        <w:rPr>
          <w:rFonts w:ascii="Calibri" w:eastAsia="Times New Roman" w:hAnsi="Calibri" w:cs="Calibri"/>
          <w:szCs w:val="24"/>
          <w:lang w:val="x-none"/>
        </w:rPr>
        <w:t xml:space="preserve">– </w:t>
      </w:r>
      <w:r w:rsidR="00D67613" w:rsidRPr="00F71D5E">
        <w:rPr>
          <w:rFonts w:ascii="Calibri" w:eastAsia="Times New Roman" w:hAnsi="Calibri" w:cs="Calibri"/>
          <w:szCs w:val="24"/>
          <w:lang w:val="x-none"/>
        </w:rPr>
        <w:t>(3</w:t>
      </w:r>
      <w:r w:rsidRPr="00F71D5E">
        <w:rPr>
          <w:rFonts w:ascii="Calibri" w:eastAsia="Times New Roman" w:hAnsi="Calibri" w:cs="Calibri"/>
          <w:szCs w:val="24"/>
          <w:lang w:val="x-none"/>
        </w:rPr>
        <w:t>0 points)</w:t>
      </w:r>
    </w:p>
    <w:p w14:paraId="5F716D91" w14:textId="77777777" w:rsidR="00F71D5E" w:rsidRPr="00F71D5E" w:rsidRDefault="00453A82" w:rsidP="00F71D5E">
      <w:pPr>
        <w:spacing w:before="179" w:after="806" w:line="262" w:lineRule="exact"/>
        <w:ind w:right="864"/>
        <w:contextualSpacing/>
        <w:jc w:val="both"/>
        <w:textAlignment w:val="baseline"/>
        <w:rPr>
          <w:rFonts w:ascii="Calibri" w:eastAsia="Times New Roman" w:hAnsi="Calibri" w:cs="Calibri"/>
          <w:szCs w:val="24"/>
          <w:lang w:val="x-none"/>
        </w:rPr>
      </w:pPr>
      <w:r w:rsidRPr="00F71D5E">
        <w:rPr>
          <w:rFonts w:ascii="Calibri" w:eastAsia="Times New Roman" w:hAnsi="Calibri" w:cs="Calibri"/>
          <w:szCs w:val="24"/>
          <w:lang w:val="x-none"/>
        </w:rPr>
        <w:t xml:space="preserve">2. </w:t>
      </w:r>
      <w:r w:rsidR="00F71D5E" w:rsidRPr="00F71D5E">
        <w:rPr>
          <w:rFonts w:ascii="Calibri" w:eastAsia="Times New Roman" w:hAnsi="Calibri" w:cs="Calibri"/>
          <w:szCs w:val="24"/>
        </w:rPr>
        <w:t>Pricing/Staffing</w:t>
      </w:r>
      <w:r w:rsidRPr="00F71D5E">
        <w:rPr>
          <w:rFonts w:ascii="Calibri" w:eastAsia="Times New Roman" w:hAnsi="Calibri" w:cs="Calibri"/>
          <w:szCs w:val="24"/>
          <w:lang w:val="x-none"/>
        </w:rPr>
        <w:t xml:space="preserve"> – </w:t>
      </w:r>
      <w:r w:rsidR="00F71D5E" w:rsidRPr="00F71D5E">
        <w:rPr>
          <w:rFonts w:ascii="Calibri" w:eastAsia="Times New Roman" w:hAnsi="Calibri" w:cs="Calibri"/>
          <w:szCs w:val="24"/>
          <w:lang w:val="x-none"/>
        </w:rPr>
        <w:t>(3</w:t>
      </w:r>
      <w:r w:rsidR="00D67613" w:rsidRPr="00F71D5E">
        <w:rPr>
          <w:rFonts w:ascii="Calibri" w:eastAsia="Times New Roman" w:hAnsi="Calibri" w:cs="Calibri"/>
          <w:szCs w:val="24"/>
          <w:lang w:val="x-none"/>
        </w:rPr>
        <w:t>0</w:t>
      </w:r>
      <w:r w:rsidRPr="00F71D5E">
        <w:rPr>
          <w:rFonts w:ascii="Calibri" w:eastAsia="Times New Roman" w:hAnsi="Calibri" w:cs="Calibri"/>
          <w:szCs w:val="24"/>
          <w:lang w:val="x-none"/>
        </w:rPr>
        <w:t xml:space="preserve"> points)</w:t>
      </w:r>
    </w:p>
    <w:p w14:paraId="1D852D25" w14:textId="77777777" w:rsidR="00F71D5E" w:rsidRPr="00F71D5E" w:rsidRDefault="00453A82" w:rsidP="00F71D5E">
      <w:pPr>
        <w:spacing w:before="179" w:after="806" w:line="262" w:lineRule="exact"/>
        <w:ind w:right="864"/>
        <w:contextualSpacing/>
        <w:jc w:val="both"/>
        <w:textAlignment w:val="baseline"/>
        <w:rPr>
          <w:rFonts w:ascii="Calibri" w:eastAsia="Times New Roman" w:hAnsi="Calibri" w:cs="Calibri"/>
          <w:szCs w:val="24"/>
          <w:lang w:val="x-none"/>
        </w:rPr>
      </w:pPr>
      <w:r w:rsidRPr="00F71D5E">
        <w:rPr>
          <w:rFonts w:ascii="Calibri" w:eastAsia="Times New Roman" w:hAnsi="Calibri" w:cs="Calibri"/>
          <w:szCs w:val="24"/>
          <w:lang w:val="x-none"/>
        </w:rPr>
        <w:t xml:space="preserve">3. </w:t>
      </w:r>
      <w:r w:rsidR="00F71D5E" w:rsidRPr="00F71D5E">
        <w:rPr>
          <w:rFonts w:ascii="Calibri" w:eastAsia="Times New Roman" w:hAnsi="Calibri" w:cs="Calibri"/>
          <w:szCs w:val="24"/>
        </w:rPr>
        <w:t>Availability</w:t>
      </w:r>
      <w:r w:rsidRPr="00F71D5E">
        <w:rPr>
          <w:rFonts w:ascii="Calibri" w:eastAsia="Times New Roman" w:hAnsi="Calibri" w:cs="Calibri"/>
          <w:szCs w:val="24"/>
          <w:lang w:val="x-none"/>
        </w:rPr>
        <w:t xml:space="preserve"> – </w:t>
      </w:r>
      <w:r w:rsidR="0064396C" w:rsidRPr="00F71D5E">
        <w:rPr>
          <w:rFonts w:ascii="Calibri" w:eastAsia="Times New Roman" w:hAnsi="Calibri" w:cs="Calibri"/>
          <w:szCs w:val="24"/>
          <w:lang w:val="x-none"/>
        </w:rPr>
        <w:t>(</w:t>
      </w:r>
      <w:r w:rsidR="00F71D5E" w:rsidRPr="00F71D5E">
        <w:rPr>
          <w:rFonts w:ascii="Calibri" w:eastAsia="Times New Roman" w:hAnsi="Calibri" w:cs="Calibri"/>
          <w:szCs w:val="24"/>
          <w:lang w:val="x-none"/>
        </w:rPr>
        <w:t>25</w:t>
      </w:r>
      <w:r w:rsidRPr="00F71D5E">
        <w:rPr>
          <w:rFonts w:ascii="Calibri" w:eastAsia="Times New Roman" w:hAnsi="Calibri" w:cs="Calibri"/>
          <w:szCs w:val="24"/>
          <w:lang w:val="x-none"/>
        </w:rPr>
        <w:t xml:space="preserve"> points)</w:t>
      </w:r>
    </w:p>
    <w:p w14:paraId="19219346" w14:textId="77777777" w:rsidR="00F71D5E" w:rsidRPr="00F71D5E" w:rsidRDefault="00D67613" w:rsidP="00F71D5E">
      <w:pPr>
        <w:spacing w:before="179" w:after="806" w:line="262" w:lineRule="exact"/>
        <w:ind w:right="864"/>
        <w:contextualSpacing/>
        <w:jc w:val="both"/>
        <w:textAlignment w:val="baseline"/>
        <w:rPr>
          <w:rFonts w:ascii="Calibri" w:eastAsia="Times New Roman" w:hAnsi="Calibri" w:cs="Calibri"/>
          <w:szCs w:val="24"/>
        </w:rPr>
      </w:pPr>
      <w:r w:rsidRPr="00F71D5E">
        <w:rPr>
          <w:rFonts w:ascii="Calibri" w:eastAsia="Times New Roman" w:hAnsi="Calibri" w:cs="Calibri"/>
          <w:szCs w:val="24"/>
        </w:rPr>
        <w:t xml:space="preserve">4. </w:t>
      </w:r>
      <w:r w:rsidR="00F71D5E" w:rsidRPr="00F71D5E">
        <w:rPr>
          <w:rFonts w:ascii="Calibri" w:eastAsia="Times New Roman" w:hAnsi="Calibri" w:cs="Calibri"/>
          <w:szCs w:val="24"/>
        </w:rPr>
        <w:t>Project Approach/Plan – (15</w:t>
      </w:r>
      <w:r w:rsidR="0064396C" w:rsidRPr="00F71D5E">
        <w:rPr>
          <w:rFonts w:ascii="Calibri" w:eastAsia="Times New Roman" w:hAnsi="Calibri" w:cs="Calibri"/>
          <w:szCs w:val="24"/>
        </w:rPr>
        <w:t xml:space="preserve"> points)</w:t>
      </w:r>
    </w:p>
    <w:p w14:paraId="381BAC10" w14:textId="77777777" w:rsidR="00F71D5E" w:rsidRDefault="00F71D5E" w:rsidP="00F71D5E">
      <w:pPr>
        <w:spacing w:before="179" w:after="806" w:line="262" w:lineRule="exact"/>
        <w:ind w:right="864"/>
        <w:contextualSpacing/>
        <w:jc w:val="both"/>
        <w:textAlignment w:val="baseline"/>
        <w:rPr>
          <w:rFonts w:ascii="Calibri" w:eastAsia="Times New Roman" w:hAnsi="Calibri" w:cs="Calibri"/>
          <w:color w:val="FF0000"/>
          <w:szCs w:val="24"/>
        </w:rPr>
      </w:pPr>
    </w:p>
    <w:p w14:paraId="18A4AE2B" w14:textId="77777777" w:rsidR="00F71D5E" w:rsidRDefault="00453A82" w:rsidP="00F71D5E">
      <w:pPr>
        <w:spacing w:before="179" w:after="806" w:line="262" w:lineRule="exact"/>
        <w:ind w:right="864"/>
        <w:contextualSpacing/>
        <w:jc w:val="both"/>
        <w:textAlignment w:val="baseline"/>
      </w:pPr>
      <w:r w:rsidRPr="00E6139B">
        <w:t>The selected firm wil</w:t>
      </w:r>
      <w:r>
        <w:t>l be notified and a contract</w:t>
      </w:r>
      <w:r w:rsidRPr="00E6139B">
        <w:t xml:space="preserve"> negotiated.  The contract will be for a </w:t>
      </w:r>
      <w:r w:rsidR="00D67613">
        <w:t xml:space="preserve">three (3) year </w:t>
      </w:r>
      <w:r w:rsidRPr="00E6139B">
        <w:t>period. Mobile County reserves the right to reject any or all proposals, and to waive any irregularities or informalities in the proposal process.</w:t>
      </w:r>
    </w:p>
    <w:p w14:paraId="00BA5E9F" w14:textId="77777777" w:rsidR="00F71D5E" w:rsidRDefault="00F71D5E" w:rsidP="00F71D5E">
      <w:pPr>
        <w:spacing w:before="179" w:after="806" w:line="262" w:lineRule="exact"/>
        <w:ind w:right="864"/>
        <w:contextualSpacing/>
        <w:jc w:val="both"/>
        <w:textAlignment w:val="baseline"/>
      </w:pPr>
    </w:p>
    <w:p w14:paraId="08CCB9AE" w14:textId="0A705494" w:rsidR="00F71D5E" w:rsidRDefault="00453A82" w:rsidP="00F71D5E">
      <w:pPr>
        <w:spacing w:before="179" w:after="806" w:line="262" w:lineRule="exact"/>
        <w:ind w:right="864"/>
        <w:contextualSpacing/>
        <w:jc w:val="both"/>
        <w:textAlignment w:val="baseline"/>
        <w:rPr>
          <w:rFonts w:ascii="Calibri" w:eastAsia="Times New Roman" w:hAnsi="Calibri" w:cs="Calibri"/>
          <w:color w:val="FF0000"/>
          <w:szCs w:val="24"/>
        </w:rPr>
      </w:pPr>
      <w:r w:rsidRPr="00C82959">
        <w:t xml:space="preserve">A mandatory </w:t>
      </w:r>
      <w:r w:rsidR="00F71D5E">
        <w:t xml:space="preserve">virtual </w:t>
      </w:r>
      <w:r w:rsidRPr="00C82959">
        <w:t xml:space="preserve">pre-submittal meeting will be held </w:t>
      </w:r>
      <w:r w:rsidRPr="008B3D2E">
        <w:t xml:space="preserve">on </w:t>
      </w:r>
      <w:r w:rsidR="008B3D2E" w:rsidRPr="008B3D2E">
        <w:t>Wednesday June 6</w:t>
      </w:r>
      <w:r w:rsidR="00F71D5E" w:rsidRPr="008B3D2E">
        <w:t>, 2023</w:t>
      </w:r>
      <w:r w:rsidRPr="008B3D2E">
        <w:t xml:space="preserve"> at 10:00 </w:t>
      </w:r>
      <w:r w:rsidR="00B414B8">
        <w:t>A.M</w:t>
      </w:r>
      <w:proofErr w:type="gramStart"/>
      <w:r w:rsidR="00B414B8">
        <w:t xml:space="preserve">.  </w:t>
      </w:r>
      <w:proofErr w:type="gramEnd"/>
      <w:r w:rsidR="00F71D5E" w:rsidRPr="008B3D2E">
        <w:t>Additional i</w:t>
      </w:r>
      <w:r w:rsidRPr="008B3D2E">
        <w:t>nformation</w:t>
      </w:r>
      <w:r w:rsidR="00F71D5E" w:rsidRPr="008B3D2E">
        <w:t xml:space="preserve"> regarding</w:t>
      </w:r>
      <w:r w:rsidRPr="008B3D2E">
        <w:t xml:space="preserve"> the meeting will be provided in the full RFQ packet. All</w:t>
      </w:r>
      <w:r w:rsidRPr="00C82959">
        <w:t xml:space="preserve"> prospective </w:t>
      </w:r>
      <w:r w:rsidR="00D67613">
        <w:t xml:space="preserve">firms </w:t>
      </w:r>
      <w:r w:rsidRPr="00C82959">
        <w:t>must have a representative present at the pre-submittal meeting in order to submit their statement of qualifications. Pro</w:t>
      </w:r>
      <w:r>
        <w:t>posal will be limited to t</w:t>
      </w:r>
      <w:r w:rsidR="00F71D5E">
        <w:t>hirty (3</w:t>
      </w:r>
      <w:r>
        <w:t>0) one-</w:t>
      </w:r>
      <w:r w:rsidRPr="00C82959">
        <w:t xml:space="preserve">sided printed pages - cover and certificates are not included in the page count. </w:t>
      </w:r>
      <w:r>
        <w:t xml:space="preserve">The submittal package should be emailed to </w:t>
      </w:r>
      <w:hyperlink r:id="rId5" w:history="1">
        <w:r w:rsidR="00F71D5E" w:rsidRPr="00A6763C">
          <w:rPr>
            <w:rStyle w:val="Hyperlink"/>
          </w:rPr>
          <w:t>Tina.Sanchez@mobilecountyal.gov</w:t>
        </w:r>
      </w:hyperlink>
      <w:r>
        <w:t xml:space="preserve">, and should be PDF format – hand-delivered submittals will not be accepted. Any Statements received after </w:t>
      </w:r>
      <w:r w:rsidRPr="008D55B0">
        <w:t>3:00</w:t>
      </w:r>
      <w:r>
        <w:t xml:space="preserve"> P.M. on </w:t>
      </w:r>
      <w:r w:rsidR="008B3D2E" w:rsidRPr="008B3D2E">
        <w:t>Friday</w:t>
      </w:r>
      <w:r w:rsidRPr="008B3D2E">
        <w:t xml:space="preserve">, </w:t>
      </w:r>
      <w:r w:rsidR="008B3D2E" w:rsidRPr="008B3D2E">
        <w:t>June 16</w:t>
      </w:r>
      <w:r w:rsidRPr="008B3D2E">
        <w:t>, 202</w:t>
      </w:r>
      <w:r w:rsidR="00F71D5E" w:rsidRPr="008B3D2E">
        <w:t>3</w:t>
      </w:r>
      <w:r w:rsidRPr="008B3D2E">
        <w:rPr>
          <w:color w:val="FF0000"/>
        </w:rPr>
        <w:t xml:space="preserve"> </w:t>
      </w:r>
      <w:r w:rsidRPr="008B3D2E">
        <w:rPr>
          <w:u w:val="single"/>
        </w:rPr>
        <w:t>will not</w:t>
      </w:r>
      <w:r w:rsidRPr="008B3D2E">
        <w:t xml:space="preserve"> be considered</w:t>
      </w:r>
      <w:proofErr w:type="gramStart"/>
      <w:r w:rsidRPr="008B3D2E">
        <w:t xml:space="preserve">.  </w:t>
      </w:r>
      <w:proofErr w:type="gramEnd"/>
      <w:r w:rsidRPr="008B3D2E">
        <w:t>The email should be titled "</w:t>
      </w:r>
      <w:r w:rsidR="00F71D5E" w:rsidRPr="008B3D2E">
        <w:t>Mobile County Disaster Cost</w:t>
      </w:r>
      <w:r w:rsidR="00F71D5E">
        <w:t xml:space="preserve"> Recovery Response</w:t>
      </w:r>
      <w:r w:rsidRPr="00F20CA4">
        <w:t>"</w:t>
      </w:r>
      <w:r w:rsidRPr="00C82959">
        <w:t xml:space="preserve"> </w:t>
      </w:r>
    </w:p>
    <w:p w14:paraId="30FBF95E" w14:textId="77777777" w:rsidR="00F71D5E" w:rsidRDefault="00F71D5E" w:rsidP="00F71D5E">
      <w:pPr>
        <w:spacing w:before="179" w:after="806" w:line="262" w:lineRule="exact"/>
        <w:ind w:right="864"/>
        <w:contextualSpacing/>
        <w:jc w:val="both"/>
        <w:textAlignment w:val="baseline"/>
        <w:rPr>
          <w:rFonts w:ascii="Calibri" w:eastAsia="Times New Roman" w:hAnsi="Calibri" w:cs="Calibri"/>
          <w:color w:val="FF0000"/>
          <w:szCs w:val="24"/>
        </w:rPr>
      </w:pPr>
    </w:p>
    <w:p w14:paraId="4D9A501F" w14:textId="77777777" w:rsidR="00453A82" w:rsidRPr="00F71D5E" w:rsidRDefault="00453A82" w:rsidP="00F71D5E">
      <w:pPr>
        <w:spacing w:before="179" w:after="806" w:line="262" w:lineRule="exact"/>
        <w:ind w:right="864"/>
        <w:contextualSpacing/>
        <w:jc w:val="both"/>
        <w:textAlignment w:val="baseline"/>
        <w:rPr>
          <w:rFonts w:ascii="Calibri" w:eastAsia="Times New Roman" w:hAnsi="Calibri" w:cs="Calibri"/>
          <w:color w:val="FF0000"/>
          <w:szCs w:val="24"/>
        </w:rPr>
      </w:pPr>
      <w:r w:rsidRPr="008225EB">
        <w:rPr>
          <w:b/>
          <w:lang w:val="x-none"/>
        </w:rPr>
        <w:t xml:space="preserve">E-Verify. </w:t>
      </w:r>
      <w:r w:rsidRPr="008225EB">
        <w:rPr>
          <w:lang w:val="x-none"/>
        </w:rPr>
        <w:t>Prior to the award of a competitively procured contract to a consultant having one or more employees in the State of Alabama, Alabama law requires proof be provided to the County of enrollment in E-Verify (see www.uscis.gov/everify). All applicants must furnish an affidavit attesting they are enrolled in E-Verify and to execute a certificate of compliance with the Beason-</w:t>
      </w:r>
      <w:proofErr w:type="spellStart"/>
      <w:r w:rsidRPr="008225EB">
        <w:rPr>
          <w:lang w:val="x-none"/>
        </w:rPr>
        <w:t>Hammon</w:t>
      </w:r>
      <w:proofErr w:type="spellEnd"/>
      <w:r w:rsidRPr="008225EB">
        <w:rPr>
          <w:lang w:val="x-none"/>
        </w:rPr>
        <w:t xml:space="preserve"> Alabama Taxpayer and Citizen (Act 2011-535) as amended by Act 2012-491.</w:t>
      </w:r>
    </w:p>
    <w:p w14:paraId="3400839A" w14:textId="77777777" w:rsidR="00F71D5E" w:rsidRDefault="00F71D5E" w:rsidP="00453A82">
      <w:pPr>
        <w:rPr>
          <w:b/>
          <w:lang w:val="x-none"/>
        </w:rPr>
      </w:pPr>
    </w:p>
    <w:p w14:paraId="12C56DEF" w14:textId="77777777" w:rsidR="00453A82" w:rsidRPr="008225EB" w:rsidRDefault="00453A82" w:rsidP="00453A82">
      <w:pPr>
        <w:rPr>
          <w:lang w:val="x-none"/>
        </w:rPr>
      </w:pPr>
      <w:r w:rsidRPr="008225EB">
        <w:rPr>
          <w:b/>
          <w:lang w:val="x-none"/>
        </w:rPr>
        <w:t xml:space="preserve">Non-Commitment of Funds. </w:t>
      </w:r>
      <w:r w:rsidRPr="008225EB">
        <w:rPr>
          <w:lang w:val="x-none"/>
        </w:rPr>
        <w:t>Any contract related to this proposed project is subject to the availability of funds and/or the needs of the Mobile County Commission and therefore the COUNTY, at its discretion, may or may not issue a final contract as a result of this RFQ. Further, even in the event an initial selection is made by the County, no selection is final until full execution of a written agreement detailing an agreed upon scope of work. If the County deems, at is sole discretion, that a satisfactory agreement cannot be reached in accordance with an initial selection, the County reserves the right to proceed with efforts to make another selection based upon Statements submitted pursuant to this RFQ.</w:t>
      </w:r>
    </w:p>
    <w:p w14:paraId="3B172C23" w14:textId="77777777" w:rsidR="00453A82" w:rsidRPr="008225EB" w:rsidRDefault="00453A82" w:rsidP="00453A82">
      <w:pPr>
        <w:rPr>
          <w:lang w:val="x-none"/>
        </w:rPr>
      </w:pPr>
      <w:r w:rsidRPr="008225EB">
        <w:rPr>
          <w:b/>
          <w:lang w:val="x-none"/>
        </w:rPr>
        <w:lastRenderedPageBreak/>
        <w:t xml:space="preserve">Minority/Women Businesses. </w:t>
      </w:r>
      <w:r w:rsidRPr="008225EB">
        <w:rPr>
          <w:lang w:val="x-none"/>
        </w:rPr>
        <w:t>Minority and/or Women Businesses are encouraged to respond to this request. Mobile County Commission takes all necessary affirmative steps, as set forth in 2 C.F.R. 200.321(b) to assure that minority businesses, women’s business enterprises, and labor surplus area firms are used when possible.</w:t>
      </w:r>
    </w:p>
    <w:p w14:paraId="03050B0B" w14:textId="77777777" w:rsidR="00453A82" w:rsidRPr="008225EB" w:rsidRDefault="00453A82" w:rsidP="00453A82">
      <w:pPr>
        <w:rPr>
          <w:lang w:val="x-none"/>
        </w:rPr>
      </w:pPr>
      <w:r w:rsidRPr="008225EB">
        <w:rPr>
          <w:b/>
          <w:lang w:val="x-none"/>
        </w:rPr>
        <w:t xml:space="preserve">Drug Free Workplace. </w:t>
      </w:r>
      <w:r w:rsidRPr="008225EB">
        <w:rPr>
          <w:lang w:val="x-none"/>
        </w:rPr>
        <w:t>Respondent shall comply with all provisions of the Drug-Free Workplace Act of 1988, as amended by Public Law 105-85, Div. A, Title VIII, Sec. 809, as codified at 41 USC 8102.</w:t>
      </w:r>
    </w:p>
    <w:p w14:paraId="73854DAE" w14:textId="77777777" w:rsidR="00453A82" w:rsidRDefault="00453A82" w:rsidP="00453A82">
      <w:pPr>
        <w:rPr>
          <w:lang w:val="x-none"/>
        </w:rPr>
      </w:pPr>
      <w:r w:rsidRPr="008225EB">
        <w:rPr>
          <w:b/>
          <w:lang w:val="x-none"/>
        </w:rPr>
        <w:t xml:space="preserve">Open Records Act. </w:t>
      </w:r>
      <w:r w:rsidRPr="008225EB">
        <w:rPr>
          <w:lang w:val="x-none"/>
        </w:rPr>
        <w:t>All responses received will be subject to the Alabama Open Records Act, Ala. Code § 36-12-40, (1975), as amended, and may be subject to public disclosure upon request.</w:t>
      </w:r>
    </w:p>
    <w:p w14:paraId="4C897E9D" w14:textId="5998DB2F" w:rsidR="008B3D2E" w:rsidRPr="008B3D2E" w:rsidRDefault="008B3D2E" w:rsidP="00453A82">
      <w:r>
        <w:t>Any contract awarded under this solicitation will be subjected to all applicable terms and conditions in 2 C.F.R Part 200</w:t>
      </w:r>
    </w:p>
    <w:p w14:paraId="5C01FE41" w14:textId="77777777" w:rsidR="00B769CF" w:rsidRDefault="00B769CF"/>
    <w:sectPr w:rsidR="00B76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A82"/>
    <w:rsid w:val="000848E6"/>
    <w:rsid w:val="00137D96"/>
    <w:rsid w:val="00453A82"/>
    <w:rsid w:val="0064396C"/>
    <w:rsid w:val="006B5E6C"/>
    <w:rsid w:val="008B3D2E"/>
    <w:rsid w:val="00B414B8"/>
    <w:rsid w:val="00B769CF"/>
    <w:rsid w:val="00D67613"/>
    <w:rsid w:val="00EB16CA"/>
    <w:rsid w:val="00F71D5E"/>
    <w:rsid w:val="00FA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B8F0"/>
  <w15:chartTrackingRefBased/>
  <w15:docId w15:val="{00108F6B-271E-4951-90F4-BEA62619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A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A82"/>
    <w:rPr>
      <w:color w:val="0563C1" w:themeColor="hyperlink"/>
      <w:u w:val="single"/>
    </w:rPr>
  </w:style>
  <w:style w:type="paragraph" w:styleId="NoSpacing">
    <w:name w:val="No Spacing"/>
    <w:uiPriority w:val="1"/>
    <w:qFormat/>
    <w:rsid w:val="00453A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na.Sanchez@mobilecountyal.gov" TargetMode="External"/><Relationship Id="rId4" Type="http://schemas.openxmlformats.org/officeDocument/2006/relationships/hyperlink" Target="mailto:Tina.Sanchez@mobilecountya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3552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Jones</dc:creator>
  <cp:keywords/>
  <dc:description/>
  <cp:lastModifiedBy>Kathy Eddy</cp:lastModifiedBy>
  <cp:revision>2</cp:revision>
  <dcterms:created xsi:type="dcterms:W3CDTF">2023-05-24T18:54:00Z</dcterms:created>
  <dcterms:modified xsi:type="dcterms:W3CDTF">2023-05-24T18:54:00Z</dcterms:modified>
</cp:coreProperties>
</file>