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EDF" w:rsidRPr="00514393" w:rsidRDefault="00B03EDF" w:rsidP="00B03EDF">
      <w:pPr>
        <w:widowControl/>
        <w:autoSpaceDE/>
        <w:autoSpaceDN/>
        <w:adjustRightInd/>
        <w:spacing w:before="100" w:beforeAutospacing="1" w:after="100" w:afterAutospacing="1"/>
        <w:jc w:val="center"/>
        <w:rPr>
          <w:rFonts w:ascii="Arial" w:hAnsi="Arial" w:cs="Arial"/>
          <w:sz w:val="24"/>
          <w:u w:val="single"/>
        </w:rPr>
      </w:pPr>
      <w:r w:rsidRPr="00514393">
        <w:rPr>
          <w:rFonts w:ascii="Arial" w:hAnsi="Arial" w:cs="Arial"/>
          <w:sz w:val="24"/>
          <w:u w:val="single"/>
        </w:rPr>
        <w:t>ADVERTISEMENT FOR BIDS</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 xml:space="preserve">Sealed bids will be received by the County Commission, in the Mobile Government Plaza, Alabama, Eighth Floor South Tower, Mobile, AL, until </w:t>
      </w:r>
      <w:r w:rsidRPr="00514393">
        <w:rPr>
          <w:rFonts w:ascii="Arial" w:hAnsi="Arial" w:cs="Arial"/>
          <w:b/>
          <w:bCs/>
          <w:sz w:val="24"/>
        </w:rPr>
        <w:t xml:space="preserve">10:00 a.m., Wednesday, </w:t>
      </w:r>
      <w:r>
        <w:rPr>
          <w:rFonts w:ascii="Arial" w:hAnsi="Arial" w:cs="Arial"/>
          <w:b/>
          <w:bCs/>
          <w:sz w:val="24"/>
        </w:rPr>
        <w:t>February</w:t>
      </w:r>
      <w:r w:rsidRPr="00514393">
        <w:rPr>
          <w:rFonts w:ascii="Arial" w:hAnsi="Arial" w:cs="Arial"/>
          <w:b/>
          <w:bCs/>
          <w:sz w:val="24"/>
        </w:rPr>
        <w:t xml:space="preserve"> </w:t>
      </w:r>
      <w:r>
        <w:rPr>
          <w:rFonts w:ascii="Arial" w:hAnsi="Arial" w:cs="Arial"/>
          <w:b/>
          <w:bCs/>
          <w:sz w:val="24"/>
        </w:rPr>
        <w:t>1</w:t>
      </w:r>
      <w:r w:rsidRPr="00514393">
        <w:rPr>
          <w:rFonts w:ascii="Arial" w:hAnsi="Arial" w:cs="Arial"/>
          <w:b/>
          <w:bCs/>
          <w:sz w:val="24"/>
        </w:rPr>
        <w:t>, 202</w:t>
      </w:r>
      <w:r>
        <w:rPr>
          <w:rFonts w:ascii="Arial" w:hAnsi="Arial" w:cs="Arial"/>
          <w:b/>
          <w:bCs/>
          <w:sz w:val="24"/>
        </w:rPr>
        <w:t>3</w:t>
      </w:r>
      <w:r w:rsidRPr="00514393">
        <w:rPr>
          <w:rFonts w:ascii="Arial" w:hAnsi="Arial" w:cs="Arial"/>
          <w:b/>
          <w:bCs/>
          <w:sz w:val="24"/>
        </w:rPr>
        <w:t>,</w:t>
      </w:r>
      <w:r w:rsidRPr="00514393">
        <w:rPr>
          <w:rFonts w:ascii="Arial" w:hAnsi="Arial" w:cs="Arial"/>
          <w:sz w:val="24"/>
        </w:rPr>
        <w:t xml:space="preserve"> and then publicly opened for furnishing all labor and materials, and performing all work required by Mobile County and described as follows: </w:t>
      </w:r>
    </w:p>
    <w:p w:rsidR="00B03EDF" w:rsidRPr="00514393" w:rsidRDefault="00B03EDF" w:rsidP="00B03EDF">
      <w:pPr>
        <w:widowControl/>
        <w:autoSpaceDE/>
        <w:autoSpaceDN/>
        <w:adjustRightInd/>
        <w:spacing w:before="100" w:beforeAutospacing="1" w:after="100" w:afterAutospacing="1"/>
        <w:jc w:val="center"/>
        <w:rPr>
          <w:rFonts w:ascii="Arial" w:hAnsi="Arial" w:cs="Arial"/>
          <w:b/>
          <w:bCs/>
          <w:sz w:val="24"/>
        </w:rPr>
      </w:pPr>
      <w:r w:rsidRPr="00514393">
        <w:rPr>
          <w:rFonts w:ascii="Arial" w:hAnsi="Arial" w:cs="Arial"/>
          <w:b/>
          <w:bCs/>
          <w:sz w:val="24"/>
        </w:rPr>
        <w:t>Project: Revenue Commission Teller Window</w:t>
      </w:r>
    </w:p>
    <w:p w:rsidR="00B03EDF" w:rsidRPr="00514393" w:rsidRDefault="00B03EDF" w:rsidP="00B03EDF">
      <w:pPr>
        <w:widowControl/>
        <w:autoSpaceDE/>
        <w:autoSpaceDN/>
        <w:adjustRightInd/>
        <w:spacing w:before="100" w:beforeAutospacing="1" w:after="100" w:afterAutospacing="1"/>
        <w:jc w:val="center"/>
        <w:rPr>
          <w:rFonts w:ascii="Arial" w:hAnsi="Arial" w:cs="Arial"/>
          <w:b/>
          <w:bCs/>
          <w:sz w:val="24"/>
        </w:rPr>
      </w:pPr>
      <w:r w:rsidRPr="00514393">
        <w:rPr>
          <w:rFonts w:ascii="Arial" w:hAnsi="Arial" w:cs="Arial"/>
          <w:b/>
          <w:bCs/>
          <w:sz w:val="24"/>
        </w:rPr>
        <w:t>Project No.: CCP-007-22</w:t>
      </w:r>
    </w:p>
    <w:p w:rsidR="00B03EDF" w:rsidRPr="00514393" w:rsidRDefault="00B03EDF" w:rsidP="00B03EDF">
      <w:pPr>
        <w:widowControl/>
        <w:autoSpaceDE/>
        <w:autoSpaceDN/>
        <w:adjustRightInd/>
        <w:spacing w:before="100" w:beforeAutospacing="1" w:after="100" w:afterAutospacing="1"/>
        <w:rPr>
          <w:rFonts w:ascii="Arial" w:hAnsi="Arial" w:cs="Arial"/>
          <w:bCs/>
          <w:sz w:val="24"/>
        </w:rPr>
      </w:pPr>
      <w:r w:rsidRPr="00514393">
        <w:rPr>
          <w:rFonts w:ascii="Arial" w:hAnsi="Arial" w:cs="Arial"/>
          <w:b/>
          <w:bCs/>
          <w:sz w:val="24"/>
          <w:u w:val="single"/>
        </w:rPr>
        <w:t>Project Summary:</w:t>
      </w:r>
      <w:r w:rsidRPr="00514393">
        <w:rPr>
          <w:rFonts w:ascii="Arial" w:hAnsi="Arial" w:cs="Arial"/>
          <w:bCs/>
          <w:sz w:val="24"/>
          <w:u w:val="single"/>
        </w:rPr>
        <w:t xml:space="preserve"> </w:t>
      </w:r>
      <w:r w:rsidRPr="00514393">
        <w:rPr>
          <w:rFonts w:ascii="Arial" w:hAnsi="Arial" w:cs="Arial"/>
          <w:bCs/>
          <w:sz w:val="24"/>
        </w:rPr>
        <w:t>The Contractor shall make necessary construction modifications to replace One (1) Modular Cubical Unit with One (1) New Workstation, and shall install One (1) New Teller Service Window in the Business Property area of the Michael Square Revenue Commission Office.</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b/>
          <w:bCs/>
          <w:sz w:val="24"/>
        </w:rPr>
        <w:t>Sixty (60)</w:t>
      </w:r>
      <w:r w:rsidRPr="00514393">
        <w:rPr>
          <w:rFonts w:ascii="Arial" w:hAnsi="Arial" w:cs="Arial"/>
          <w:sz w:val="24"/>
        </w:rPr>
        <w:t xml:space="preserve"> calendar days are allowed for the construction of the project.</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All bids must be on blank forms provided in the Specifications and submitted in its entirety. A cashier’s check drawn on an Alabama bank or a Bidder's Bond, payable to Mobile County, Alabama, for an amount not less than five percent (5%) of the amount bid, but no more than ten thousand ($10,000) dollars, shall be filed with the proposal, the Bidder's Bond being prepared on the form specified and signed by a bonding company authorized to do business in the State of Alabama.</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A Performance Bond in the form and terms approved by the County in an amount not less than the contract price will be required at the signing of the contract. A labor and materials bond in form and terms approved by the County in an amount not less than the contract price, insuring payment for all labor and materials, shall also be required at the signing of the contract. In addition, the Contractor must furnish to the County at the time of the signing of the contract a certificate of insurance coverage as provided in the specifications. The right is reserved to reject any and/or all bids and to waive informalities and to furnish any item of material or work to change the amount of said Contract.</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Liquidated damages for non-completion of the work within the time limit agreed upon will be assessed in accordance with the terms of the Contract.</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Specifications are on file and may be seen at the office of Facilities Design and Construction, 7</w:t>
      </w:r>
      <w:r w:rsidRPr="00514393">
        <w:rPr>
          <w:rFonts w:ascii="Arial" w:hAnsi="Arial" w:cs="Arial"/>
          <w:sz w:val="24"/>
          <w:vertAlign w:val="superscript"/>
        </w:rPr>
        <w:t>th</w:t>
      </w:r>
      <w:r w:rsidRPr="00514393">
        <w:rPr>
          <w:rFonts w:ascii="Arial" w:hAnsi="Arial" w:cs="Arial"/>
          <w:sz w:val="24"/>
        </w:rPr>
        <w:t xml:space="preserve"> Floor West, South Tower, Government Plaza, 205 Government Street, Mobile Alabama. No specifications will be issued to contractors later than Twenty-Four (24) hours prior to the time indicated above for receiving bids. </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 xml:space="preserve">All prospective bidders shall have a representative present at a </w:t>
      </w:r>
      <w:r w:rsidRPr="00514393">
        <w:rPr>
          <w:rFonts w:ascii="Arial" w:hAnsi="Arial" w:cs="Arial"/>
          <w:b/>
          <w:sz w:val="24"/>
          <w:u w:val="single"/>
        </w:rPr>
        <w:t>Mandatory</w:t>
      </w:r>
      <w:r w:rsidRPr="00514393">
        <w:rPr>
          <w:rFonts w:ascii="Arial" w:hAnsi="Arial" w:cs="Arial"/>
          <w:sz w:val="24"/>
        </w:rPr>
        <w:t xml:space="preserve"> Pre-bid Conference that will be held on</w:t>
      </w:r>
      <w:r w:rsidRPr="00514393">
        <w:rPr>
          <w:rFonts w:ascii="Arial" w:hAnsi="Arial" w:cs="Arial"/>
          <w:b/>
          <w:bCs/>
          <w:sz w:val="24"/>
        </w:rPr>
        <w:t xml:space="preserve"> 9:30 a.m., Tuesday, </w:t>
      </w:r>
      <w:r>
        <w:rPr>
          <w:rFonts w:ascii="Arial" w:hAnsi="Arial" w:cs="Arial"/>
          <w:b/>
          <w:bCs/>
          <w:sz w:val="24"/>
        </w:rPr>
        <w:t>January</w:t>
      </w:r>
      <w:r w:rsidRPr="00514393">
        <w:rPr>
          <w:rFonts w:ascii="Arial" w:hAnsi="Arial" w:cs="Arial"/>
          <w:b/>
          <w:bCs/>
          <w:sz w:val="24"/>
        </w:rPr>
        <w:t xml:space="preserve"> 2</w:t>
      </w:r>
      <w:r>
        <w:rPr>
          <w:rFonts w:ascii="Arial" w:hAnsi="Arial" w:cs="Arial"/>
          <w:b/>
          <w:bCs/>
          <w:sz w:val="24"/>
        </w:rPr>
        <w:t>4</w:t>
      </w:r>
      <w:r w:rsidRPr="00514393">
        <w:rPr>
          <w:rFonts w:ascii="Arial" w:hAnsi="Arial" w:cs="Arial"/>
          <w:b/>
          <w:bCs/>
          <w:sz w:val="24"/>
        </w:rPr>
        <w:t>, 202</w:t>
      </w:r>
      <w:r>
        <w:rPr>
          <w:rFonts w:ascii="Arial" w:hAnsi="Arial" w:cs="Arial"/>
          <w:b/>
          <w:bCs/>
          <w:sz w:val="24"/>
        </w:rPr>
        <w:t>3</w:t>
      </w:r>
      <w:r w:rsidRPr="00514393">
        <w:rPr>
          <w:rFonts w:ascii="Arial" w:hAnsi="Arial" w:cs="Arial"/>
          <w:sz w:val="24"/>
        </w:rPr>
        <w:t>, at the Michael Square Revenue Commission, 3925-G Michael Boulevard, Mobile, AL 36609</w:t>
      </w:r>
      <w:r w:rsidRPr="00514393">
        <w:rPr>
          <w:rFonts w:ascii="Arial" w:hAnsi="Arial" w:cs="Arial"/>
          <w:b/>
          <w:sz w:val="24"/>
        </w:rPr>
        <w:t>.</w:t>
      </w:r>
      <w:r w:rsidRPr="00514393">
        <w:rPr>
          <w:rFonts w:ascii="Arial" w:hAnsi="Arial" w:cs="Arial"/>
          <w:sz w:val="24"/>
        </w:rPr>
        <w:t xml:space="preserve"> All </w:t>
      </w:r>
      <w:r w:rsidRPr="00514393">
        <w:rPr>
          <w:rFonts w:ascii="Arial" w:hAnsi="Arial" w:cs="Arial"/>
          <w:sz w:val="24"/>
        </w:rPr>
        <w:lastRenderedPageBreak/>
        <w:t>contractors not having a representative at this meeting will be disqualified from bidding on this project.</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No bids will be considered unless the bidder, whether resident or non-resident of Alabama, is properly licensed and qualified to submit a proposal for this construction in accordance with all applicable laws of the State of Alabama. This shall include evidence of holding a current license from the State Licensing Board for General Contractors, Montgomery, Alabama, as required by Chapter 8 of Title 34, of the Code of Alabama, 1975. In addition, non-residents of the State, if a corporation, shall show evidence of having qualified with the Secretary of State to do business in the State of Alabama.</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 xml:space="preserve">Prior to the award of a competitively bid contract to a contractor having one or more employees in the state of Alabama, Alabama law requires that the contractor provide the county proof of enrolment in E-Verify (see </w:t>
      </w:r>
      <w:hyperlink r:id="rId4" w:history="1">
        <w:r w:rsidRPr="00514393">
          <w:rPr>
            <w:rFonts w:ascii="Arial" w:hAnsi="Arial" w:cs="Arial"/>
            <w:color w:val="0000FF"/>
            <w:sz w:val="24"/>
            <w:u w:val="single"/>
          </w:rPr>
          <w:t>www.uscis.gov/everify</w:t>
        </w:r>
      </w:hyperlink>
      <w:r w:rsidRPr="00514393">
        <w:rPr>
          <w:rFonts w:ascii="Arial" w:hAnsi="Arial" w:cs="Arial"/>
          <w:sz w:val="24"/>
        </w:rPr>
        <w:t>).</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 xml:space="preserve">If applicable to a contract resulting from this bid invitation, the successful bidder must comply with the Mobile County Contractor Felony Investigation, available in the Engineering Department, or online at </w:t>
      </w:r>
      <w:hyperlink r:id="rId5" w:history="1">
        <w:r w:rsidRPr="00514393">
          <w:rPr>
            <w:rFonts w:ascii="Arial" w:hAnsi="Arial" w:cs="Arial"/>
            <w:color w:val="0000FF"/>
            <w:sz w:val="24"/>
            <w:u w:val="single"/>
          </w:rPr>
          <w:t>https://www.mobilecountyal.gov/uploads/investigationpolicy1107.pdf</w:t>
        </w:r>
      </w:hyperlink>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No bid shall be withdrawn for a period of Thirty (30) days subsequent to the opening of bids without the consent of the County Commission of Mobile County.</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Contractors and suppliers wishing to do business with Mobile County may now review Bids and Requests for Proposals (RFPs) on Facebook, Instagram, and Twitter at Mobile County Bid Alerts.</w:t>
      </w:r>
    </w:p>
    <w:p w:rsidR="00B03EDF" w:rsidRPr="00514393" w:rsidRDefault="00B03EDF" w:rsidP="00B03EDF">
      <w:pPr>
        <w:widowControl/>
        <w:autoSpaceDE/>
        <w:autoSpaceDN/>
        <w:adjustRightInd/>
        <w:spacing w:before="100" w:beforeAutospacing="1" w:after="100" w:afterAutospacing="1"/>
        <w:rPr>
          <w:rFonts w:ascii="Arial" w:hAnsi="Arial" w:cs="Arial"/>
          <w:sz w:val="24"/>
        </w:rPr>
      </w:pPr>
      <w:hyperlink r:id="rId6" w:history="1">
        <w:r w:rsidRPr="00514393">
          <w:rPr>
            <w:rFonts w:ascii="Arial" w:hAnsi="Arial" w:cs="Arial"/>
            <w:color w:val="0000FF"/>
            <w:sz w:val="24"/>
            <w:u w:val="single"/>
          </w:rPr>
          <w:t>https://www.instagram.com/mobilecountybidalerts/</w:t>
        </w:r>
      </w:hyperlink>
    </w:p>
    <w:p w:rsidR="00B03EDF" w:rsidRPr="00514393" w:rsidRDefault="00B03EDF" w:rsidP="00B03EDF">
      <w:pPr>
        <w:widowControl/>
        <w:autoSpaceDE/>
        <w:autoSpaceDN/>
        <w:adjustRightInd/>
        <w:spacing w:before="100" w:beforeAutospacing="1" w:after="100" w:afterAutospacing="1"/>
        <w:rPr>
          <w:rFonts w:ascii="Arial" w:hAnsi="Arial" w:cs="Arial"/>
          <w:sz w:val="24"/>
        </w:rPr>
      </w:pPr>
      <w:hyperlink r:id="rId7" w:history="1">
        <w:r w:rsidRPr="00514393">
          <w:rPr>
            <w:rFonts w:ascii="Arial" w:hAnsi="Arial" w:cs="Arial"/>
            <w:color w:val="0000FF"/>
            <w:sz w:val="24"/>
            <w:u w:val="single"/>
          </w:rPr>
          <w:t>https://twitter.com/MCCBidAlerts</w:t>
        </w:r>
      </w:hyperlink>
    </w:p>
    <w:p w:rsidR="00B03EDF" w:rsidRPr="00514393" w:rsidRDefault="00B03EDF" w:rsidP="00B03EDF">
      <w:pPr>
        <w:widowControl/>
        <w:autoSpaceDE/>
        <w:autoSpaceDN/>
        <w:adjustRightInd/>
        <w:spacing w:before="100" w:beforeAutospacing="1" w:after="100" w:afterAutospacing="1"/>
        <w:rPr>
          <w:rFonts w:ascii="Arial" w:hAnsi="Arial" w:cs="Arial"/>
          <w:sz w:val="24"/>
        </w:rPr>
      </w:pPr>
      <w:hyperlink r:id="rId8" w:history="1">
        <w:r w:rsidRPr="00514393">
          <w:rPr>
            <w:rFonts w:ascii="Arial" w:hAnsi="Arial" w:cs="Arial"/>
            <w:color w:val="0000FF"/>
            <w:sz w:val="24"/>
            <w:u w:val="single"/>
          </w:rPr>
          <w:t>https://www.facebook.com/MCCbidalerts/</w:t>
        </w:r>
      </w:hyperlink>
    </w:p>
    <w:p w:rsidR="00B03EDF" w:rsidRPr="00514393" w:rsidRDefault="00B03EDF" w:rsidP="00B03EDF">
      <w:pPr>
        <w:widowControl/>
        <w:autoSpaceDE/>
        <w:autoSpaceDN/>
        <w:adjustRightInd/>
        <w:spacing w:before="100" w:beforeAutospacing="1" w:after="100" w:afterAutospacing="1"/>
        <w:rPr>
          <w:rFonts w:ascii="Arial" w:hAnsi="Arial" w:cs="Arial"/>
          <w:sz w:val="24"/>
        </w:rPr>
      </w:pPr>
    </w:p>
    <w:p w:rsidR="00B03EDF" w:rsidRPr="00514393" w:rsidRDefault="00B03EDF" w:rsidP="00B03EDF">
      <w:pPr>
        <w:tabs>
          <w:tab w:val="left" w:pos="4320"/>
        </w:tabs>
        <w:ind w:firstLine="4320"/>
        <w:jc w:val="both"/>
        <w:rPr>
          <w:rFonts w:ascii="Arial" w:hAnsi="Arial" w:cs="Arial"/>
        </w:rPr>
      </w:pPr>
      <w:r w:rsidRPr="00514393">
        <w:rPr>
          <w:rFonts w:ascii="Arial" w:hAnsi="Arial" w:cs="Arial"/>
        </w:rPr>
        <w:t xml:space="preserve"> COUNTY COMMISSION OF </w:t>
      </w:r>
    </w:p>
    <w:p w:rsidR="00B03EDF" w:rsidRPr="00514393" w:rsidRDefault="00B03EDF" w:rsidP="00B03EDF">
      <w:pPr>
        <w:tabs>
          <w:tab w:val="left" w:pos="4320"/>
        </w:tabs>
        <w:ind w:firstLine="4320"/>
        <w:jc w:val="both"/>
        <w:rPr>
          <w:rFonts w:ascii="Arial" w:hAnsi="Arial" w:cs="Arial"/>
        </w:rPr>
      </w:pPr>
      <w:r w:rsidRPr="00514393">
        <w:rPr>
          <w:rFonts w:ascii="Arial" w:hAnsi="Arial" w:cs="Arial"/>
        </w:rPr>
        <w:t>MOBILE COUNTY, ALABAMA</w:t>
      </w:r>
    </w:p>
    <w:p w:rsidR="00B03EDF" w:rsidRPr="00514393" w:rsidRDefault="00B03EDF" w:rsidP="00B03EDF">
      <w:pPr>
        <w:widowControl/>
        <w:tabs>
          <w:tab w:val="left" w:pos="4320"/>
        </w:tabs>
        <w:autoSpaceDE/>
        <w:autoSpaceDN/>
        <w:adjustRightInd/>
        <w:spacing w:before="100" w:beforeAutospacing="1" w:after="100" w:afterAutospacing="1"/>
        <w:ind w:left="2880" w:firstLine="720"/>
        <w:rPr>
          <w:rFonts w:ascii="Arial" w:hAnsi="Arial" w:cs="Arial"/>
          <w:sz w:val="24"/>
        </w:rPr>
      </w:pPr>
      <w:r w:rsidRPr="00514393">
        <w:rPr>
          <w:rFonts w:ascii="Arial" w:hAnsi="Arial" w:cs="Arial"/>
          <w:sz w:val="24"/>
        </w:rPr>
        <w:tab/>
        <w:t>BY: CONNIE HUDSON, PRESIDENT</w:t>
      </w:r>
    </w:p>
    <w:p w:rsidR="00B03EDF" w:rsidRPr="00514393" w:rsidRDefault="00B03EDF" w:rsidP="00B03EDF">
      <w:pPr>
        <w:widowControl/>
        <w:autoSpaceDE/>
        <w:autoSpaceDN/>
        <w:adjustRightInd/>
        <w:spacing w:before="100" w:beforeAutospacing="1" w:after="100" w:afterAutospacing="1"/>
        <w:rPr>
          <w:rFonts w:ascii="Arial" w:hAnsi="Arial" w:cs="Arial"/>
          <w:sz w:val="24"/>
        </w:rPr>
      </w:pPr>
      <w:r w:rsidRPr="00514393">
        <w:rPr>
          <w:rFonts w:ascii="Arial" w:hAnsi="Arial" w:cs="Arial"/>
          <w:sz w:val="24"/>
        </w:rPr>
        <w:t> </w:t>
      </w:r>
      <w:r w:rsidRPr="00514393">
        <w:rPr>
          <w:rFonts w:ascii="Arial" w:hAnsi="Arial" w:cs="Arial"/>
          <w:bCs/>
          <w:sz w:val="24"/>
        </w:rPr>
        <w:t>PUBLISH LAGNIAPPE:</w:t>
      </w:r>
    </w:p>
    <w:p w:rsidR="00B03EDF" w:rsidRPr="00514393" w:rsidRDefault="00B03EDF" w:rsidP="00B03EDF">
      <w:pPr>
        <w:jc w:val="both"/>
        <w:rPr>
          <w:rFonts w:ascii="Arial" w:hAnsi="Arial" w:cs="Arial"/>
          <w:sz w:val="22"/>
        </w:rPr>
      </w:pPr>
    </w:p>
    <w:p w:rsidR="00B03EDF" w:rsidRPr="00514393" w:rsidRDefault="00B03EDF" w:rsidP="00B03EDF">
      <w:pPr>
        <w:jc w:val="both"/>
        <w:rPr>
          <w:rFonts w:ascii="Arial" w:hAnsi="Arial" w:cs="Arial"/>
          <w:sz w:val="24"/>
        </w:rPr>
      </w:pPr>
      <w:r w:rsidRPr="00514393">
        <w:rPr>
          <w:rFonts w:ascii="Arial" w:hAnsi="Arial" w:cs="Arial"/>
          <w:sz w:val="24"/>
        </w:rPr>
        <w:t>FOLLOWING DATES:</w:t>
      </w:r>
    </w:p>
    <w:p w:rsidR="00B03EDF" w:rsidRPr="00514393" w:rsidRDefault="00B03EDF" w:rsidP="00B03EDF">
      <w:pPr>
        <w:widowControl/>
        <w:autoSpaceDE/>
        <w:autoSpaceDN/>
        <w:adjustRightInd/>
        <w:jc w:val="both"/>
        <w:rPr>
          <w:rFonts w:ascii="Arial" w:hAnsi="Arial" w:cs="Arial"/>
          <w:sz w:val="24"/>
        </w:rPr>
      </w:pPr>
      <w:r w:rsidRPr="00514393">
        <w:rPr>
          <w:rFonts w:ascii="Arial" w:hAnsi="Arial" w:cs="Arial"/>
        </w:rPr>
        <w:tab/>
      </w:r>
      <w:r>
        <w:rPr>
          <w:rFonts w:ascii="Arial" w:hAnsi="Arial" w:cs="Arial"/>
          <w:sz w:val="24"/>
        </w:rPr>
        <w:t>January</w:t>
      </w:r>
      <w:r w:rsidRPr="00514393">
        <w:rPr>
          <w:rFonts w:ascii="Arial" w:hAnsi="Arial" w:cs="Arial"/>
          <w:sz w:val="24"/>
        </w:rPr>
        <w:t xml:space="preserve"> </w:t>
      </w:r>
      <w:r>
        <w:rPr>
          <w:rFonts w:ascii="Arial" w:hAnsi="Arial" w:cs="Arial"/>
          <w:sz w:val="24"/>
        </w:rPr>
        <w:t>4</w:t>
      </w:r>
      <w:r w:rsidRPr="00514393">
        <w:rPr>
          <w:rFonts w:ascii="Arial" w:hAnsi="Arial" w:cs="Arial"/>
          <w:sz w:val="24"/>
        </w:rPr>
        <w:t>, 202</w:t>
      </w:r>
      <w:r>
        <w:rPr>
          <w:rFonts w:ascii="Arial" w:hAnsi="Arial" w:cs="Arial"/>
          <w:sz w:val="24"/>
        </w:rPr>
        <w:t>3</w:t>
      </w:r>
    </w:p>
    <w:p w:rsidR="00B03EDF" w:rsidRPr="00514393" w:rsidRDefault="00B03EDF" w:rsidP="00B03EDF">
      <w:pPr>
        <w:widowControl/>
        <w:autoSpaceDE/>
        <w:autoSpaceDN/>
        <w:adjustRightInd/>
        <w:jc w:val="both"/>
        <w:rPr>
          <w:rFonts w:ascii="Arial" w:hAnsi="Arial" w:cs="Arial"/>
          <w:sz w:val="24"/>
        </w:rPr>
      </w:pPr>
      <w:r w:rsidRPr="00514393">
        <w:rPr>
          <w:rFonts w:ascii="Arial" w:hAnsi="Arial" w:cs="Arial"/>
          <w:sz w:val="24"/>
        </w:rPr>
        <w:tab/>
      </w:r>
      <w:r>
        <w:rPr>
          <w:rFonts w:ascii="Arial" w:hAnsi="Arial" w:cs="Arial"/>
          <w:sz w:val="24"/>
        </w:rPr>
        <w:t>January</w:t>
      </w:r>
      <w:r w:rsidRPr="00514393">
        <w:rPr>
          <w:rFonts w:ascii="Arial" w:hAnsi="Arial" w:cs="Arial"/>
          <w:sz w:val="24"/>
        </w:rPr>
        <w:t xml:space="preserve"> </w:t>
      </w:r>
      <w:r>
        <w:rPr>
          <w:rFonts w:ascii="Arial" w:hAnsi="Arial" w:cs="Arial"/>
          <w:sz w:val="24"/>
        </w:rPr>
        <w:t>11</w:t>
      </w:r>
      <w:r w:rsidRPr="00514393">
        <w:rPr>
          <w:rFonts w:ascii="Arial" w:hAnsi="Arial" w:cs="Arial"/>
          <w:sz w:val="24"/>
        </w:rPr>
        <w:t>, 202</w:t>
      </w:r>
      <w:r>
        <w:rPr>
          <w:rFonts w:ascii="Arial" w:hAnsi="Arial" w:cs="Arial"/>
          <w:sz w:val="24"/>
        </w:rPr>
        <w:t>3</w:t>
      </w:r>
    </w:p>
    <w:p w:rsidR="008A658F" w:rsidRDefault="00B03EDF" w:rsidP="00B03EDF">
      <w:r w:rsidRPr="00514393">
        <w:rPr>
          <w:rFonts w:ascii="Arial" w:hAnsi="Arial" w:cs="Arial"/>
          <w:sz w:val="24"/>
        </w:rPr>
        <w:tab/>
      </w:r>
      <w:r>
        <w:rPr>
          <w:rFonts w:ascii="Arial" w:hAnsi="Arial" w:cs="Arial"/>
          <w:sz w:val="24"/>
        </w:rPr>
        <w:t>January</w:t>
      </w:r>
      <w:r w:rsidRPr="00514393">
        <w:rPr>
          <w:rFonts w:ascii="Arial" w:hAnsi="Arial" w:cs="Arial"/>
          <w:sz w:val="24"/>
        </w:rPr>
        <w:t xml:space="preserve"> 1</w:t>
      </w:r>
      <w:r>
        <w:rPr>
          <w:rFonts w:ascii="Arial" w:hAnsi="Arial" w:cs="Arial"/>
          <w:sz w:val="24"/>
        </w:rPr>
        <w:t>8</w:t>
      </w:r>
      <w:r w:rsidRPr="00514393">
        <w:rPr>
          <w:rFonts w:ascii="Arial" w:hAnsi="Arial" w:cs="Arial"/>
          <w:sz w:val="24"/>
        </w:rPr>
        <w:t>, 202</w:t>
      </w:r>
      <w:r>
        <w:rPr>
          <w:rFonts w:ascii="Arial" w:hAnsi="Arial" w:cs="Arial"/>
          <w:sz w:val="24"/>
        </w:rPr>
        <w:t>3</w:t>
      </w:r>
      <w:bookmarkStart w:id="0" w:name="_GoBack"/>
      <w:bookmarkEnd w:id="0"/>
    </w:p>
    <w:sectPr w:rsidR="008A6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F"/>
    <w:rsid w:val="002611A4"/>
    <w:rsid w:val="008A658F"/>
    <w:rsid w:val="008E5CCE"/>
    <w:rsid w:val="00982D47"/>
    <w:rsid w:val="00B03EDF"/>
    <w:rsid w:val="00B304EB"/>
    <w:rsid w:val="00CD18D8"/>
    <w:rsid w:val="00CF7D52"/>
    <w:rsid w:val="00E16E0C"/>
    <w:rsid w:val="00F415F3"/>
    <w:rsid w:val="00F7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3737D-B9EB-4215-AE55-7B2D7816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EDF"/>
    <w:pPr>
      <w:widowControl w:val="0"/>
      <w:autoSpaceDE w:val="0"/>
      <w:autoSpaceDN w:val="0"/>
      <w:adjustRightInd w:val="0"/>
      <w:spacing w:after="0" w:line="240" w:lineRule="auto"/>
    </w:pPr>
    <w:rPr>
      <w:rFonts w:ascii="Courier New" w:eastAsia="Times New Roman" w:hAnsi="Courier Ne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CCbidalerts/" TargetMode="External"/><Relationship Id="rId3" Type="http://schemas.openxmlformats.org/officeDocument/2006/relationships/webSettings" Target="webSettings.xml"/><Relationship Id="rId7" Type="http://schemas.openxmlformats.org/officeDocument/2006/relationships/hyperlink" Target="https://twitter.com/MCCBidAle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mobilecountybidalerts/" TargetMode="External"/><Relationship Id="rId5" Type="http://schemas.openxmlformats.org/officeDocument/2006/relationships/hyperlink" Target="https://www.mobilecountyal.gov/uploads/investigationpolicy1107.pdf" TargetMode="External"/><Relationship Id="rId10" Type="http://schemas.openxmlformats.org/officeDocument/2006/relationships/theme" Target="theme/theme1.xml"/><Relationship Id="rId4" Type="http://schemas.openxmlformats.org/officeDocument/2006/relationships/hyperlink" Target="http://www.uscis.gov/everif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Ferance Webb</dc:creator>
  <cp:keywords/>
  <dc:description/>
  <cp:lastModifiedBy>Ferance Webb</cp:lastModifiedBy>
  <cp:revision>1</cp:revision>
  <dcterms:created xsi:type="dcterms:W3CDTF">2022-12-09T19:50:00Z</dcterms:created>
  <dcterms:modified xsi:type="dcterms:W3CDTF">2022-12-09T19:52:00Z</dcterms:modified>
</cp:coreProperties>
</file>