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D4141" w14:textId="77777777" w:rsidR="00D42AE8" w:rsidRDefault="00D42AE8" w:rsidP="00D42AE8">
      <w:pPr>
        <w:pStyle w:val="Heading1"/>
        <w:ind w:left="2971" w:right="2970"/>
        <w:jc w:val="center"/>
        <w:rPr>
          <w:u w:val="none"/>
        </w:rPr>
      </w:pPr>
      <w:bookmarkStart w:id="0" w:name="_GoBack"/>
      <w:bookmarkEnd w:id="0"/>
      <w:r>
        <w:rPr>
          <w:u w:val="none"/>
        </w:rPr>
        <w:t>ITEM I</w:t>
      </w:r>
    </w:p>
    <w:p w14:paraId="30CD3B0C" w14:textId="77777777" w:rsidR="00D42AE8" w:rsidRDefault="00D42AE8" w:rsidP="00D42AE8">
      <w:pPr>
        <w:pStyle w:val="BodyText"/>
        <w:rPr>
          <w:b/>
          <w:sz w:val="26"/>
        </w:rPr>
      </w:pPr>
    </w:p>
    <w:p w14:paraId="4C5F0C6E" w14:textId="77777777" w:rsidR="00D42AE8" w:rsidRDefault="00D42AE8" w:rsidP="00D42AE8">
      <w:pPr>
        <w:ind w:left="2971" w:right="2972"/>
        <w:jc w:val="center"/>
        <w:rPr>
          <w:b/>
          <w:sz w:val="24"/>
        </w:rPr>
      </w:pPr>
      <w:r>
        <w:rPr>
          <w:b/>
          <w:sz w:val="24"/>
          <w:u w:val="thick"/>
        </w:rPr>
        <w:t>ADVERTISEMENT FOR BIDS</w:t>
      </w:r>
    </w:p>
    <w:p w14:paraId="756CC654" w14:textId="77777777" w:rsidR="00D42AE8" w:rsidRDefault="00D42AE8" w:rsidP="00D42AE8">
      <w:pPr>
        <w:pStyle w:val="BodyText"/>
        <w:jc w:val="both"/>
        <w:rPr>
          <w:b/>
          <w:sz w:val="20"/>
        </w:rPr>
      </w:pPr>
    </w:p>
    <w:p w14:paraId="690173B5" w14:textId="6690122D" w:rsidR="00D42AE8" w:rsidRPr="000A524C" w:rsidRDefault="00D42AE8" w:rsidP="00D42AE8">
      <w:pPr>
        <w:pStyle w:val="BodyText"/>
        <w:ind w:left="103" w:right="94"/>
        <w:jc w:val="both"/>
      </w:pPr>
      <w:r>
        <w:t xml:space="preserve">Sealed bids will be received by the County Commission, in the Mobile </w:t>
      </w:r>
      <w:r w:rsidRPr="00A76105">
        <w:t xml:space="preserve">Government Plaza, Alabama, Eighth Floor South Tower, Mobile, AL, until </w:t>
      </w:r>
      <w:r w:rsidRPr="00A76105">
        <w:rPr>
          <w:b/>
        </w:rPr>
        <w:t xml:space="preserve">10:00 A.M., Wednesday, </w:t>
      </w:r>
      <w:r w:rsidR="00185E3D" w:rsidRPr="00A76105">
        <w:rPr>
          <w:b/>
        </w:rPr>
        <w:t>May 17</w:t>
      </w:r>
      <w:r w:rsidRPr="00A76105">
        <w:rPr>
          <w:b/>
        </w:rPr>
        <w:t xml:space="preserve">, 2023, </w:t>
      </w:r>
      <w:r w:rsidRPr="00A76105">
        <w:t>and then publicly opened for furnishing all labor and materials, and performing all work required by Mobile County and described as follows:</w:t>
      </w:r>
    </w:p>
    <w:p w14:paraId="77C0D5DF" w14:textId="77777777" w:rsidR="00D42AE8" w:rsidRPr="000A524C" w:rsidRDefault="00D42AE8" w:rsidP="00D42AE8">
      <w:pPr>
        <w:pStyle w:val="BodyText"/>
        <w:ind w:left="103" w:right="94"/>
        <w:jc w:val="both"/>
      </w:pPr>
    </w:p>
    <w:p w14:paraId="495E77E5" w14:textId="3B08139F" w:rsidR="00D42AE8" w:rsidRPr="000A524C" w:rsidRDefault="00D42AE8" w:rsidP="00D42AE8">
      <w:pPr>
        <w:pStyle w:val="Heading1"/>
        <w:ind w:left="720" w:right="94"/>
        <w:jc w:val="center"/>
        <w:rPr>
          <w:sz w:val="28"/>
          <w:u w:val="none"/>
        </w:rPr>
      </w:pPr>
      <w:r w:rsidRPr="000A524C">
        <w:rPr>
          <w:u w:val="none"/>
        </w:rPr>
        <w:t xml:space="preserve">Project Name: </w:t>
      </w:r>
      <w:r w:rsidR="00185E3D" w:rsidRPr="000A524C">
        <w:rPr>
          <w:u w:val="none"/>
        </w:rPr>
        <w:t>MOBILE COUNTY GOLF COURSE PROJECT – FACILITIES PHASE</w:t>
      </w:r>
    </w:p>
    <w:p w14:paraId="482A735E" w14:textId="77777777" w:rsidR="00D42AE8" w:rsidRPr="000A524C" w:rsidRDefault="00D42AE8" w:rsidP="00D42AE8">
      <w:pPr>
        <w:pStyle w:val="Heading1"/>
        <w:ind w:left="720" w:right="94"/>
        <w:jc w:val="center"/>
        <w:rPr>
          <w:sz w:val="28"/>
          <w:u w:val="none"/>
        </w:rPr>
      </w:pPr>
    </w:p>
    <w:p w14:paraId="416031B1" w14:textId="6669D776" w:rsidR="00D42AE8" w:rsidRPr="000A524C" w:rsidRDefault="00D42AE8" w:rsidP="00185E3D">
      <w:pPr>
        <w:pStyle w:val="Heading1"/>
        <w:ind w:left="90" w:right="4"/>
        <w:jc w:val="center"/>
        <w:rPr>
          <w:u w:val="none"/>
        </w:rPr>
      </w:pPr>
      <w:r w:rsidRPr="000A524C">
        <w:rPr>
          <w:u w:val="none"/>
        </w:rPr>
        <w:t xml:space="preserve">Project Number.: </w:t>
      </w:r>
      <w:r w:rsidR="00185E3D" w:rsidRPr="000A524C">
        <w:rPr>
          <w:u w:val="none"/>
        </w:rPr>
        <w:t>MCPI-GC(002)</w:t>
      </w:r>
    </w:p>
    <w:p w14:paraId="444E44E1" w14:textId="77777777" w:rsidR="00185E3D" w:rsidRPr="000A524C" w:rsidRDefault="00185E3D" w:rsidP="00185E3D">
      <w:pPr>
        <w:pStyle w:val="Heading1"/>
        <w:ind w:left="90" w:right="4"/>
        <w:jc w:val="center"/>
        <w:rPr>
          <w:u w:val="none"/>
        </w:rPr>
      </w:pPr>
    </w:p>
    <w:p w14:paraId="225F3DDA" w14:textId="30632A02" w:rsidR="008570CA" w:rsidRPr="00A76105" w:rsidRDefault="00D42AE8" w:rsidP="008570CA">
      <w:pPr>
        <w:tabs>
          <w:tab w:val="left" w:pos="6679"/>
        </w:tabs>
        <w:ind w:left="103" w:right="94" w:hanging="1"/>
        <w:jc w:val="both"/>
        <w:rPr>
          <w:b/>
          <w:sz w:val="24"/>
        </w:rPr>
      </w:pPr>
      <w:r w:rsidRPr="000A524C">
        <w:rPr>
          <w:b/>
          <w:sz w:val="24"/>
          <w:u w:val="thick"/>
        </w:rPr>
        <w:t>Project Summary:</w:t>
      </w:r>
      <w:r w:rsidRPr="000A524C">
        <w:rPr>
          <w:b/>
          <w:sz w:val="24"/>
        </w:rPr>
        <w:t xml:space="preserve"> </w:t>
      </w:r>
      <w:r w:rsidR="008570CA" w:rsidRPr="000A524C">
        <w:rPr>
          <w:b/>
          <w:sz w:val="24"/>
        </w:rPr>
        <w:t>Work includes but is not limited to the demolition of the existing parking lot, the construction of a new maintenance facility building (approximately 7,800 SF), the construction of one (1) new restroom building located on the golf course (approximately 560</w:t>
      </w:r>
      <w:r w:rsidR="00185E3D" w:rsidRPr="000A524C">
        <w:rPr>
          <w:b/>
          <w:sz w:val="24"/>
        </w:rPr>
        <w:t> </w:t>
      </w:r>
      <w:r w:rsidR="008570CA" w:rsidRPr="000A524C">
        <w:rPr>
          <w:b/>
          <w:sz w:val="24"/>
        </w:rPr>
        <w:t>SF), the construction of two (2) new lighting shelter pavilions located on the golf course (approximately 500 SF each), the construction of four (4) new tennis courts, the construction of four (4) new pickle ball courts, the construction of two (2) new parking lots (approximately 229 total spaces), the construction of a new entrance driveway (approximately 1,400 LF)</w:t>
      </w:r>
      <w:r w:rsidR="00185E3D" w:rsidRPr="000A524C">
        <w:rPr>
          <w:b/>
          <w:sz w:val="24"/>
        </w:rPr>
        <w:t>,</w:t>
      </w:r>
      <w:r w:rsidR="008570CA" w:rsidRPr="000A524C">
        <w:rPr>
          <w:b/>
          <w:sz w:val="24"/>
        </w:rPr>
        <w:t xml:space="preserve"> and the construction of a new driveway and parking lot for the future water front park. The project is located at 3700 St. </w:t>
      </w:r>
      <w:r w:rsidR="008570CA" w:rsidRPr="00A76105">
        <w:rPr>
          <w:b/>
          <w:sz w:val="24"/>
        </w:rPr>
        <w:t>Andrews Drive Mobile AL, 36693.</w:t>
      </w:r>
    </w:p>
    <w:p w14:paraId="3AD492E9" w14:textId="77777777" w:rsidR="00D42AE8" w:rsidRPr="00A76105" w:rsidRDefault="00D42AE8" w:rsidP="008570CA">
      <w:pPr>
        <w:tabs>
          <w:tab w:val="left" w:pos="6679"/>
        </w:tabs>
        <w:ind w:left="103" w:right="94" w:hanging="1"/>
        <w:jc w:val="both"/>
        <w:rPr>
          <w:b/>
          <w:sz w:val="29"/>
        </w:rPr>
      </w:pPr>
    </w:p>
    <w:p w14:paraId="0814CFC3" w14:textId="21549218" w:rsidR="00D42AE8" w:rsidRDefault="00A76105" w:rsidP="00D42AE8">
      <w:pPr>
        <w:ind w:left="103" w:right="94"/>
        <w:jc w:val="both"/>
        <w:rPr>
          <w:sz w:val="24"/>
        </w:rPr>
      </w:pPr>
      <w:r w:rsidRPr="00BE1E60">
        <w:rPr>
          <w:b/>
          <w:sz w:val="24"/>
          <w:u w:val="single"/>
        </w:rPr>
        <w:t>Two</w:t>
      </w:r>
      <w:r w:rsidR="00D42AE8" w:rsidRPr="00BE1E60">
        <w:rPr>
          <w:b/>
          <w:sz w:val="24"/>
          <w:u w:val="single"/>
        </w:rPr>
        <w:t xml:space="preserve"> hundred</w:t>
      </w:r>
      <w:r w:rsidRPr="00BE1E60">
        <w:rPr>
          <w:b/>
          <w:sz w:val="24"/>
          <w:u w:val="single"/>
        </w:rPr>
        <w:t xml:space="preserve"> </w:t>
      </w:r>
      <w:r w:rsidR="00D42AE8" w:rsidRPr="00BE1E60">
        <w:rPr>
          <w:b/>
          <w:sz w:val="24"/>
          <w:u w:val="single"/>
        </w:rPr>
        <w:t>(</w:t>
      </w:r>
      <w:r w:rsidRPr="00BE1E60">
        <w:rPr>
          <w:b/>
          <w:sz w:val="24"/>
          <w:u w:val="single"/>
        </w:rPr>
        <w:t>200</w:t>
      </w:r>
      <w:r w:rsidR="00D42AE8" w:rsidRPr="00BE1E60">
        <w:rPr>
          <w:b/>
          <w:sz w:val="24"/>
          <w:u w:val="single"/>
        </w:rPr>
        <w:t>)</w:t>
      </w:r>
      <w:r w:rsidR="00D42AE8" w:rsidRPr="00A76105">
        <w:rPr>
          <w:b/>
          <w:sz w:val="24"/>
        </w:rPr>
        <w:t xml:space="preserve"> </w:t>
      </w:r>
      <w:r w:rsidR="00D42AE8" w:rsidRPr="00A76105">
        <w:rPr>
          <w:sz w:val="24"/>
        </w:rPr>
        <w:t>calendar days are allowed for the construction of the project.</w:t>
      </w:r>
    </w:p>
    <w:p w14:paraId="21731A86" w14:textId="77777777" w:rsidR="00D42AE8" w:rsidRDefault="00D42AE8" w:rsidP="00D42AE8">
      <w:pPr>
        <w:pStyle w:val="BodyText"/>
        <w:ind w:left="103" w:right="94"/>
      </w:pPr>
    </w:p>
    <w:p w14:paraId="57CD4060" w14:textId="77777777" w:rsidR="00AB4EF2" w:rsidRDefault="00D42AE8" w:rsidP="00D42AE8">
      <w:pPr>
        <w:pStyle w:val="BodyText"/>
        <w:ind w:left="103" w:right="94"/>
        <w:jc w:val="both"/>
      </w:pPr>
      <w:r>
        <w:t>All bids must be on blank forms provided in the Specifications and submitted in its entirety. A cashier’s check drawn on an Alabama bank or a Bidder's Bond, payable to Mobile County, Alabama, for an amount not less than five percent (5%) of the amount bid, but no more than ten thousand ($10,000) dollars, shall be filed with the proposal, the Bidder's Bond being prepared on the form specified and signed by a bonding company authorized to do busi</w:t>
      </w:r>
      <w:r w:rsidR="00AB4EF2">
        <w:t>ness in the State of Alabama.</w:t>
      </w:r>
    </w:p>
    <w:p w14:paraId="782B7777" w14:textId="77777777" w:rsidR="00AB4EF2" w:rsidRDefault="00AB4EF2" w:rsidP="00D42AE8">
      <w:pPr>
        <w:pStyle w:val="BodyText"/>
        <w:ind w:left="103" w:right="94"/>
        <w:jc w:val="both"/>
      </w:pPr>
    </w:p>
    <w:p w14:paraId="36931335" w14:textId="77777777" w:rsidR="00D42AE8" w:rsidRDefault="00D42AE8" w:rsidP="00D42AE8">
      <w:pPr>
        <w:pStyle w:val="BodyText"/>
        <w:ind w:left="103" w:right="94"/>
        <w:jc w:val="both"/>
      </w:pPr>
      <w:r>
        <w:t>A Performance Bond in the form and terms approved by the County in an amount not less than the contract price will be required at the signing of the contract. A labor and materials bond in form and terms approved by the County in an amount not less than the contract price, insuring payment for all labor and materials, shall also be required at the signing of the contract. In addition, the Contractor must furnish to the County at the time of the signing of the contract a certificate of insurance coverage as provided in the specifications. The right is reserved to reject any and/or all bids and to waive informalities and to furnish any item of material or work to change the amount of said Contract.</w:t>
      </w:r>
    </w:p>
    <w:p w14:paraId="43549F36" w14:textId="77777777" w:rsidR="00D42AE8" w:rsidRDefault="00D42AE8" w:rsidP="00D42AE8">
      <w:pPr>
        <w:pStyle w:val="BodyText"/>
        <w:ind w:left="103" w:right="94"/>
        <w:jc w:val="both"/>
      </w:pPr>
    </w:p>
    <w:p w14:paraId="206CB4FC" w14:textId="77777777" w:rsidR="00D42AE8" w:rsidRDefault="00D42AE8" w:rsidP="00D42AE8">
      <w:pPr>
        <w:pStyle w:val="BodyText"/>
        <w:ind w:left="103" w:right="94"/>
        <w:jc w:val="both"/>
      </w:pPr>
      <w:r>
        <w:t>Liquidated damages for non-completion of the work within the time limit agreed upon will be assessed in accordance with the terms of the Contract.</w:t>
      </w:r>
    </w:p>
    <w:p w14:paraId="0567DD46" w14:textId="77777777" w:rsidR="00D42AE8" w:rsidRDefault="00D42AE8" w:rsidP="00D42AE8">
      <w:pPr>
        <w:pStyle w:val="BodyText"/>
        <w:ind w:left="103" w:right="94"/>
        <w:jc w:val="both"/>
      </w:pPr>
    </w:p>
    <w:p w14:paraId="7CA082F8" w14:textId="010C706E" w:rsidR="00D42AE8" w:rsidRDefault="00D42AE8" w:rsidP="00D42AE8">
      <w:pPr>
        <w:pStyle w:val="BodyText"/>
        <w:ind w:left="103" w:right="94"/>
        <w:jc w:val="both"/>
      </w:pPr>
      <w:r>
        <w:t xml:space="preserve">Specifications are on file and may be seen at the office of the </w:t>
      </w:r>
      <w:r w:rsidR="00185E3D">
        <w:t>Environmental Services Department</w:t>
      </w:r>
      <w:r>
        <w:t>, 7</w:t>
      </w:r>
      <w:r>
        <w:rPr>
          <w:position w:val="8"/>
          <w:sz w:val="16"/>
        </w:rPr>
        <w:t xml:space="preserve">th </w:t>
      </w:r>
      <w:r>
        <w:t>Floor West, South Tow</w:t>
      </w:r>
      <w:r w:rsidRPr="00A76105">
        <w:t>er, Government Plaza, 205 Government Street, Mobile</w:t>
      </w:r>
      <w:r w:rsidR="00185E3D" w:rsidRPr="00A76105">
        <w:t>,</w:t>
      </w:r>
      <w:r w:rsidRPr="00A76105">
        <w:t xml:space="preserve"> Alabama and at the offices of </w:t>
      </w:r>
      <w:r w:rsidRPr="00A76105">
        <w:rPr>
          <w:b/>
        </w:rPr>
        <w:t>Thompson Engineering, 2970 Cottage Hill Road, Suite 190, Mobile</w:t>
      </w:r>
      <w:r w:rsidR="00185E3D" w:rsidRPr="00A76105">
        <w:rPr>
          <w:b/>
        </w:rPr>
        <w:t>,</w:t>
      </w:r>
      <w:r w:rsidRPr="00A76105">
        <w:rPr>
          <w:b/>
        </w:rPr>
        <w:t xml:space="preserve"> AL 36606</w:t>
      </w:r>
      <w:r w:rsidR="00941400" w:rsidRPr="00A76105">
        <w:rPr>
          <w:b/>
        </w:rPr>
        <w:t xml:space="preserve"> </w:t>
      </w:r>
      <w:r w:rsidR="00941400" w:rsidRPr="00A76105">
        <w:t xml:space="preserve">or </w:t>
      </w:r>
      <w:r w:rsidR="00941400" w:rsidRPr="00A76105">
        <w:rPr>
          <w:b/>
        </w:rPr>
        <w:t>Jerry Pate Design, 301 Schubert Dr, Pensacola, FL 32504.</w:t>
      </w:r>
      <w:r w:rsidRPr="00A76105">
        <w:rPr>
          <w:b/>
        </w:rPr>
        <w:t xml:space="preserve"> </w:t>
      </w:r>
      <w:r w:rsidRPr="00A76105">
        <w:t xml:space="preserve">Specifications may be obtained at the office of </w:t>
      </w:r>
      <w:r w:rsidRPr="00A76105">
        <w:rPr>
          <w:b/>
        </w:rPr>
        <w:t>Thompson Engineering (251.666.2443)</w:t>
      </w:r>
      <w:r w:rsidRPr="00A76105">
        <w:t xml:space="preserve"> by depositing </w:t>
      </w:r>
      <w:r w:rsidR="00185E3D" w:rsidRPr="00A76105">
        <w:rPr>
          <w:b/>
        </w:rPr>
        <w:t>Three</w:t>
      </w:r>
      <w:r w:rsidRPr="00A76105">
        <w:rPr>
          <w:b/>
        </w:rPr>
        <w:t xml:space="preserve"> Hundred ($</w:t>
      </w:r>
      <w:r w:rsidR="00185E3D" w:rsidRPr="00A76105">
        <w:rPr>
          <w:b/>
        </w:rPr>
        <w:t>3</w:t>
      </w:r>
      <w:r w:rsidRPr="00A76105">
        <w:rPr>
          <w:b/>
        </w:rPr>
        <w:t xml:space="preserve">00.00) </w:t>
      </w:r>
      <w:r w:rsidRPr="00A76105">
        <w:t xml:space="preserve">dollars </w:t>
      </w:r>
      <w:r w:rsidR="00087F20" w:rsidRPr="00A76105">
        <w:t xml:space="preserve">per </w:t>
      </w:r>
      <w:r w:rsidRPr="00A76105">
        <w:t>set. This deposit shall be refu</w:t>
      </w:r>
      <w:r>
        <w:t xml:space="preserve">nded in full to each prime Contractor Bidder upon return of the </w:t>
      </w:r>
      <w:r>
        <w:lastRenderedPageBreak/>
        <w:t>documents in reusable condition within ten (10) days after Bid Opening for up to two (2) sets. The cost of and return of additional sets of Specifications shall be in accordance with Section 39-2-3 in the code of Alabama 1975. No specifications will be issued to contractors later than twenty-four (24) hours prior to the time indicated above for receiving bids.</w:t>
      </w:r>
    </w:p>
    <w:p w14:paraId="34CD5B4E" w14:textId="77777777" w:rsidR="00F34313" w:rsidRDefault="00F34313" w:rsidP="00D42AE8">
      <w:pPr>
        <w:pStyle w:val="BodyText"/>
        <w:ind w:left="103" w:right="94"/>
        <w:jc w:val="both"/>
      </w:pPr>
    </w:p>
    <w:p w14:paraId="453498E0" w14:textId="619A0F12" w:rsidR="00F34313" w:rsidRPr="00F34313" w:rsidRDefault="00F34313" w:rsidP="00F34313">
      <w:pPr>
        <w:pStyle w:val="BodyText"/>
        <w:ind w:left="103" w:right="94"/>
        <w:jc w:val="both"/>
        <w:rPr>
          <w:b/>
        </w:rPr>
      </w:pPr>
      <w:r>
        <w:t xml:space="preserve">All prospective bidders shall have a representative </w:t>
      </w:r>
      <w:r w:rsidRPr="000A524C">
        <w:t xml:space="preserve">present at a </w:t>
      </w:r>
      <w:r w:rsidRPr="000A524C">
        <w:rPr>
          <w:b/>
          <w:u w:val="single"/>
        </w:rPr>
        <w:t>Mandatory</w:t>
      </w:r>
      <w:r w:rsidRPr="000A524C">
        <w:t xml:space="preserve"> Pre-bid Conference on </w:t>
      </w:r>
      <w:r w:rsidR="00185E3D" w:rsidRPr="000A524C">
        <w:rPr>
          <w:b/>
        </w:rPr>
        <w:t>Wednesday, May 10</w:t>
      </w:r>
      <w:r w:rsidRPr="000A524C">
        <w:rPr>
          <w:b/>
        </w:rPr>
        <w:t>,</w:t>
      </w:r>
      <w:r w:rsidR="00185E3D" w:rsidRPr="000A524C">
        <w:rPr>
          <w:b/>
        </w:rPr>
        <w:t xml:space="preserve"> </w:t>
      </w:r>
      <w:r w:rsidR="00087F20" w:rsidRPr="000A524C">
        <w:rPr>
          <w:b/>
        </w:rPr>
        <w:t>2023,</w:t>
      </w:r>
      <w:r w:rsidRPr="000A524C">
        <w:rPr>
          <w:b/>
        </w:rPr>
        <w:t xml:space="preserve"> at 10:00 A.M</w:t>
      </w:r>
      <w:r w:rsidRPr="000A524C">
        <w:t xml:space="preserve">., </w:t>
      </w:r>
      <w:r w:rsidR="000A524C" w:rsidRPr="000A524C">
        <w:t>on-site at</w:t>
      </w:r>
      <w:r w:rsidR="000A524C" w:rsidRPr="007D4BCE">
        <w:t xml:space="preserve"> </w:t>
      </w:r>
      <w:r w:rsidR="000A524C" w:rsidRPr="007D4BCE">
        <w:rPr>
          <w:b/>
        </w:rPr>
        <w:t>3700 St Andrews Drive, Mobile A</w:t>
      </w:r>
      <w:r w:rsidR="000A524C">
        <w:rPr>
          <w:b/>
        </w:rPr>
        <w:t>labama</w:t>
      </w:r>
      <w:r w:rsidR="000A524C" w:rsidRPr="007D4BCE">
        <w:rPr>
          <w:b/>
        </w:rPr>
        <w:t>, 36693</w:t>
      </w:r>
      <w:r w:rsidR="000A524C" w:rsidRPr="007D4BCE">
        <w:t>.</w:t>
      </w:r>
      <w:r w:rsidR="000A524C">
        <w:t xml:space="preserve">  </w:t>
      </w:r>
      <w:r>
        <w:t>All contractors not having a representative at this meeting will be disqualified from bidding on this project.</w:t>
      </w:r>
    </w:p>
    <w:p w14:paraId="0DD9A58A" w14:textId="77777777" w:rsidR="00F34313" w:rsidRDefault="00F34313" w:rsidP="00F34313">
      <w:pPr>
        <w:pStyle w:val="BodyText"/>
        <w:ind w:left="103" w:right="94"/>
        <w:jc w:val="both"/>
      </w:pPr>
    </w:p>
    <w:p w14:paraId="71B062A4" w14:textId="77777777" w:rsidR="00AB4EF2" w:rsidRPr="00AB4EF2" w:rsidRDefault="00AB4EF2" w:rsidP="00AB4EF2">
      <w:pPr>
        <w:adjustRightInd w:val="0"/>
        <w:ind w:left="90"/>
        <w:jc w:val="both"/>
        <w:rPr>
          <w:rFonts w:eastAsia="Times New Roman"/>
          <w:sz w:val="24"/>
          <w:szCs w:val="24"/>
        </w:rPr>
      </w:pPr>
      <w:r w:rsidRPr="00AB4EF2">
        <w:rPr>
          <w:rFonts w:eastAsia="Times New Roman"/>
          <w:sz w:val="24"/>
          <w:szCs w:val="24"/>
        </w:rPr>
        <w:t>No bids will be considered unless the bidder, whether resident or non</w:t>
      </w:r>
      <w:r w:rsidRPr="00AB4EF2">
        <w:rPr>
          <w:rFonts w:eastAsia="Times New Roman"/>
          <w:sz w:val="24"/>
          <w:szCs w:val="24"/>
        </w:rPr>
        <w:noBreakHyphen/>
        <w:t>resident of Alabama, is properly licensed and qualified to perform the work described herein in accordance with all applicable laws of the State of Alabama.  This shall include evidence of holding a current certificate to engage in general contracting in the State of Alabama, issued by the State of Alabama Licensing Board for General Contractors, Montgomery, Alabama, as required by Section 34-8-2, Code of Alabama (1975).  Any contractor that desires to bid as a prime contractor must have at least one of the following major classifications of license per Section 230-X-1-.27 of the State of Alabama Licensing Board for General Contractors Administrative Code:</w:t>
      </w:r>
    </w:p>
    <w:p w14:paraId="16C520AC" w14:textId="77777777" w:rsidR="00AB4EF2" w:rsidRPr="00AB4EF2" w:rsidRDefault="00AB4EF2" w:rsidP="00AB4EF2">
      <w:pPr>
        <w:adjustRightInd w:val="0"/>
        <w:jc w:val="both"/>
        <w:rPr>
          <w:rFonts w:eastAsia="Times New Roman"/>
          <w:sz w:val="24"/>
          <w:szCs w:val="24"/>
        </w:rPr>
      </w:pPr>
    </w:p>
    <w:p w14:paraId="238319F6" w14:textId="05995911" w:rsidR="00AB4EF2" w:rsidRPr="00AB4EF2" w:rsidRDefault="00AB4EF2" w:rsidP="00AB4EF2">
      <w:pPr>
        <w:adjustRightInd w:val="0"/>
        <w:ind w:left="90"/>
        <w:jc w:val="both"/>
        <w:rPr>
          <w:rFonts w:eastAsia="Times New Roman"/>
          <w:sz w:val="24"/>
          <w:szCs w:val="24"/>
        </w:rPr>
      </w:pPr>
      <w:r w:rsidRPr="00AB4EF2">
        <w:rPr>
          <w:rFonts w:eastAsia="Times New Roman"/>
          <w:sz w:val="24"/>
          <w:szCs w:val="24"/>
        </w:rPr>
        <w:t>1.c) Highways and Streets</w:t>
      </w:r>
    </w:p>
    <w:p w14:paraId="7787C409" w14:textId="66FA8750" w:rsidR="00AB4EF2" w:rsidRPr="00AB4EF2" w:rsidRDefault="00AB4EF2" w:rsidP="00AB4EF2">
      <w:pPr>
        <w:adjustRightInd w:val="0"/>
        <w:ind w:left="90"/>
        <w:jc w:val="both"/>
        <w:rPr>
          <w:rFonts w:eastAsia="Times New Roman"/>
          <w:sz w:val="24"/>
          <w:szCs w:val="24"/>
        </w:rPr>
      </w:pPr>
      <w:r w:rsidRPr="00AB4EF2">
        <w:rPr>
          <w:rFonts w:eastAsia="Times New Roman"/>
          <w:sz w:val="24"/>
          <w:szCs w:val="24"/>
        </w:rPr>
        <w:t>1.d) Municipal and Utility</w:t>
      </w:r>
    </w:p>
    <w:p w14:paraId="2E788D06" w14:textId="3425F35C" w:rsidR="00AB4EF2" w:rsidRPr="00AB4EF2" w:rsidRDefault="00AB4EF2" w:rsidP="00AB4EF2">
      <w:pPr>
        <w:adjustRightInd w:val="0"/>
        <w:ind w:left="90"/>
        <w:jc w:val="both"/>
        <w:rPr>
          <w:rFonts w:eastAsia="Times New Roman"/>
          <w:sz w:val="24"/>
          <w:szCs w:val="24"/>
        </w:rPr>
      </w:pPr>
      <w:r w:rsidRPr="00AB4EF2">
        <w:rPr>
          <w:rFonts w:eastAsia="Times New Roman"/>
          <w:sz w:val="24"/>
          <w:szCs w:val="24"/>
        </w:rPr>
        <w:t>1.e) Heavy and Railroad Construction</w:t>
      </w:r>
    </w:p>
    <w:p w14:paraId="61C6ED7A" w14:textId="77777777" w:rsidR="00AB4EF2" w:rsidRPr="00AB4EF2" w:rsidRDefault="00AB4EF2" w:rsidP="00AB4EF2">
      <w:pPr>
        <w:adjustRightInd w:val="0"/>
        <w:jc w:val="both"/>
        <w:rPr>
          <w:rFonts w:eastAsia="Times New Roman"/>
          <w:sz w:val="24"/>
          <w:szCs w:val="24"/>
        </w:rPr>
      </w:pPr>
    </w:p>
    <w:p w14:paraId="27915A68" w14:textId="77777777" w:rsidR="00AB4EF2" w:rsidRPr="00AB4EF2" w:rsidRDefault="00AB4EF2" w:rsidP="00AB4EF2">
      <w:pPr>
        <w:adjustRightInd w:val="0"/>
        <w:ind w:left="90"/>
        <w:jc w:val="both"/>
        <w:rPr>
          <w:rFonts w:eastAsia="Times New Roman"/>
          <w:sz w:val="24"/>
          <w:szCs w:val="24"/>
        </w:rPr>
      </w:pPr>
      <w:r w:rsidRPr="00AB4EF2">
        <w:rPr>
          <w:rFonts w:eastAsia="Times New Roman"/>
          <w:sz w:val="24"/>
          <w:szCs w:val="24"/>
        </w:rPr>
        <w:t>Out of state corporations shall furnish a certificate of authority to transact business in Alabama.  Out of state limited liability companies shall provide proof of registration to transact business in this state.</w:t>
      </w:r>
    </w:p>
    <w:p w14:paraId="0E460FA4" w14:textId="77777777" w:rsidR="00F34313" w:rsidRDefault="00F34313" w:rsidP="00AB4EF2">
      <w:pPr>
        <w:pStyle w:val="BodyText"/>
        <w:ind w:left="103" w:right="94"/>
        <w:jc w:val="both"/>
      </w:pPr>
    </w:p>
    <w:p w14:paraId="30D2C179" w14:textId="77777777" w:rsidR="00F34313" w:rsidRDefault="00F34313" w:rsidP="00AB4EF2">
      <w:pPr>
        <w:pStyle w:val="BodyText"/>
        <w:ind w:left="103" w:right="94"/>
        <w:jc w:val="both"/>
      </w:pPr>
      <w:r>
        <w:t xml:space="preserve">Prior to the award of a competitively bid contract to a contractor having one or more employees in the state of Alabama, Alabama law requires that the contractor provide the county proof of enrolment in E-Verify (see </w:t>
      </w:r>
      <w:hyperlink r:id="rId6" w:history="1">
        <w:r w:rsidRPr="00C33CF2">
          <w:rPr>
            <w:rStyle w:val="Hyperlink"/>
          </w:rPr>
          <w:t>www.uscis.gov/everify</w:t>
        </w:r>
      </w:hyperlink>
      <w:r>
        <w:t>).</w:t>
      </w:r>
    </w:p>
    <w:p w14:paraId="20550FF5" w14:textId="77777777" w:rsidR="00F34313" w:rsidRDefault="00F34313" w:rsidP="00AB4EF2">
      <w:pPr>
        <w:pStyle w:val="BodyText"/>
        <w:ind w:left="103" w:right="94"/>
        <w:jc w:val="both"/>
      </w:pPr>
    </w:p>
    <w:p w14:paraId="7A51EB0A" w14:textId="77777777" w:rsidR="00AB4EF2" w:rsidRPr="00AB4EF2" w:rsidRDefault="00AB4EF2" w:rsidP="00AB4EF2">
      <w:pPr>
        <w:pStyle w:val="BodyText"/>
        <w:ind w:left="103" w:right="94"/>
        <w:jc w:val="both"/>
      </w:pPr>
      <w:r w:rsidRPr="00AB4EF2">
        <w:t xml:space="preserve">All Bidders must be registered in </w:t>
      </w:r>
      <w:hyperlink r:id="rId7" w:history="1">
        <w:r w:rsidRPr="00AB4EF2">
          <w:rPr>
            <w:rStyle w:val="Hyperlink"/>
          </w:rPr>
          <w:t>www.SAM.gov</w:t>
        </w:r>
      </w:hyperlink>
      <w:r w:rsidRPr="00AB4EF2">
        <w:t xml:space="preserve"> for the purposes of confirming suspension status. Mobile County will verify that the contractor or its principles, does not appear on the federal government’s Federal Excluded Parties List prior to executing an agreement of contract with the entity. </w:t>
      </w:r>
    </w:p>
    <w:p w14:paraId="33B2D1F3" w14:textId="77777777" w:rsidR="00F34313" w:rsidRDefault="00F34313" w:rsidP="00AB4EF2">
      <w:pPr>
        <w:pStyle w:val="BodyText"/>
        <w:ind w:left="103" w:right="94"/>
        <w:jc w:val="both"/>
      </w:pPr>
    </w:p>
    <w:p w14:paraId="6E2D1FBB" w14:textId="77777777" w:rsidR="00F34313" w:rsidRDefault="00F34313" w:rsidP="00AB4EF2">
      <w:pPr>
        <w:pStyle w:val="BodyText"/>
        <w:ind w:left="103" w:right="94"/>
        <w:jc w:val="both"/>
      </w:pPr>
      <w:r>
        <w:t xml:space="preserve">No bid shall be </w:t>
      </w:r>
      <w:r w:rsidR="00AB4EF2">
        <w:t>withdrawn for a period of sixty (6</w:t>
      </w:r>
      <w:r>
        <w:t>0) days subsequent to the opening of bids without the consent of the County Commission of Mobile County.</w:t>
      </w:r>
    </w:p>
    <w:p w14:paraId="54273B93" w14:textId="77777777" w:rsidR="00AB4EF2" w:rsidRDefault="00AB4EF2" w:rsidP="00AB4EF2">
      <w:pPr>
        <w:pStyle w:val="BodyText"/>
        <w:ind w:left="103" w:right="94"/>
        <w:jc w:val="both"/>
      </w:pPr>
    </w:p>
    <w:p w14:paraId="00254CF3" w14:textId="77777777" w:rsidR="00AB4EF2" w:rsidRPr="00AB4EF2" w:rsidRDefault="00AB4EF2" w:rsidP="00AB4EF2">
      <w:pPr>
        <w:pStyle w:val="BodyText"/>
        <w:ind w:left="103" w:right="94"/>
        <w:jc w:val="both"/>
      </w:pPr>
      <w:r w:rsidRPr="00AB4EF2">
        <w:t>Any contract awarded under this solicitation will be subject to all applicable terms and conditions in 2 C.F.R. Part 200 (including Appendix II to Part 200).</w:t>
      </w:r>
    </w:p>
    <w:p w14:paraId="3205B1E3" w14:textId="77777777" w:rsidR="00AB4EF2" w:rsidRDefault="00AB4EF2" w:rsidP="00AB4EF2">
      <w:pPr>
        <w:pStyle w:val="BodyText"/>
        <w:ind w:right="94"/>
        <w:jc w:val="both"/>
      </w:pPr>
    </w:p>
    <w:p w14:paraId="1F86205E" w14:textId="77777777" w:rsidR="00F34313" w:rsidRDefault="00F34313" w:rsidP="00AB4EF2">
      <w:pPr>
        <w:pStyle w:val="BodyText"/>
        <w:ind w:left="90" w:right="94"/>
        <w:jc w:val="both"/>
      </w:pPr>
      <w:r>
        <w:t>Contractors and suppliers wishing to do business with Mobile County may now review Bids and Requests for Proposals (RFPs) on Facebook, Instagram, Twitter, and at Mobile County Bid Alerts.</w:t>
      </w:r>
    </w:p>
    <w:p w14:paraId="1756A640" w14:textId="77777777" w:rsidR="00AB4EF2" w:rsidRDefault="00AB4EF2" w:rsidP="00F34313">
      <w:pPr>
        <w:pStyle w:val="BodyText"/>
        <w:ind w:left="103" w:right="94"/>
        <w:jc w:val="both"/>
      </w:pPr>
    </w:p>
    <w:p w14:paraId="7234B199" w14:textId="77777777" w:rsidR="00AB4EF2" w:rsidRDefault="00AB4EF2" w:rsidP="00F34313">
      <w:pPr>
        <w:pStyle w:val="BodyText"/>
        <w:ind w:left="103" w:right="94"/>
        <w:jc w:val="both"/>
      </w:pPr>
    </w:p>
    <w:p w14:paraId="6A8E3E4E" w14:textId="77777777" w:rsidR="00F34313" w:rsidRDefault="00D7414F" w:rsidP="00F34313">
      <w:pPr>
        <w:pStyle w:val="BodyText"/>
        <w:ind w:left="103" w:right="94"/>
        <w:jc w:val="both"/>
      </w:pPr>
      <w:hyperlink r:id="rId8" w:history="1">
        <w:r w:rsidR="00F34313" w:rsidRPr="00C33CF2">
          <w:rPr>
            <w:rStyle w:val="Hyperlink"/>
          </w:rPr>
          <w:t>https://www.instagram.com/mobilecountybidalerts/</w:t>
        </w:r>
      </w:hyperlink>
    </w:p>
    <w:p w14:paraId="6DF91CC3" w14:textId="77777777" w:rsidR="00F34313" w:rsidRDefault="00D7414F" w:rsidP="00F34313">
      <w:pPr>
        <w:pStyle w:val="BodyText"/>
        <w:ind w:left="103" w:right="94"/>
        <w:jc w:val="both"/>
      </w:pPr>
      <w:hyperlink r:id="rId9" w:history="1">
        <w:r w:rsidR="00F34313" w:rsidRPr="00C33CF2">
          <w:rPr>
            <w:rStyle w:val="Hyperlink"/>
          </w:rPr>
          <w:t>https://twitter.com/MCCBidAlerts</w:t>
        </w:r>
      </w:hyperlink>
    </w:p>
    <w:p w14:paraId="08D14A4C" w14:textId="77777777" w:rsidR="00F34313" w:rsidRDefault="00D7414F" w:rsidP="00F34313">
      <w:pPr>
        <w:pStyle w:val="BodyText"/>
        <w:ind w:left="103" w:right="94"/>
        <w:jc w:val="both"/>
      </w:pPr>
      <w:hyperlink r:id="rId10" w:history="1">
        <w:r w:rsidR="00F34313" w:rsidRPr="00C33CF2">
          <w:rPr>
            <w:rStyle w:val="Hyperlink"/>
          </w:rPr>
          <w:t>https://www.facebook.com/MCCbidalerts/</w:t>
        </w:r>
      </w:hyperlink>
    </w:p>
    <w:p w14:paraId="601BF6FC" w14:textId="77777777" w:rsidR="00F34313" w:rsidRDefault="00D7414F" w:rsidP="00F34313">
      <w:pPr>
        <w:pStyle w:val="BodyText"/>
        <w:ind w:left="103" w:right="94"/>
        <w:jc w:val="both"/>
      </w:pPr>
      <w:hyperlink r:id="rId11" w:history="1">
        <w:r w:rsidR="00F34313" w:rsidRPr="00C33CF2">
          <w:rPr>
            <w:rStyle w:val="Hyperlink"/>
          </w:rPr>
          <w:t>www.mobilecountyal.gov/bids/</w:t>
        </w:r>
      </w:hyperlink>
    </w:p>
    <w:p w14:paraId="2BDF1649" w14:textId="77777777" w:rsidR="00F34313" w:rsidRDefault="00F34313" w:rsidP="00F34313">
      <w:pPr>
        <w:pStyle w:val="BodyText"/>
        <w:ind w:left="103" w:right="94"/>
        <w:jc w:val="both"/>
      </w:pPr>
    </w:p>
    <w:p w14:paraId="2866C836" w14:textId="77777777" w:rsidR="00F34313" w:rsidRDefault="00F34313" w:rsidP="00F34313">
      <w:pPr>
        <w:pStyle w:val="BodyText"/>
        <w:spacing w:before="1"/>
        <w:ind w:left="7330" w:right="86"/>
        <w:jc w:val="right"/>
      </w:pPr>
      <w:r>
        <w:t xml:space="preserve">COUNTY COMMISSION OF </w:t>
      </w:r>
    </w:p>
    <w:p w14:paraId="0A1B835B" w14:textId="77777777" w:rsidR="00F34313" w:rsidRDefault="00F34313" w:rsidP="00F34313">
      <w:pPr>
        <w:pStyle w:val="BodyText"/>
        <w:spacing w:before="1"/>
        <w:ind w:left="6740" w:right="86" w:firstLine="590"/>
        <w:jc w:val="right"/>
      </w:pPr>
      <w:r>
        <w:t>MOBILE COUNTY,</w:t>
      </w:r>
      <w:r>
        <w:rPr>
          <w:spacing w:val="-9"/>
        </w:rPr>
        <w:t xml:space="preserve"> </w:t>
      </w:r>
      <w:r>
        <w:t>ALABAMA</w:t>
      </w:r>
    </w:p>
    <w:p w14:paraId="5C8AF553" w14:textId="77777777" w:rsidR="00F34313" w:rsidRDefault="00F34313" w:rsidP="00F34313">
      <w:pPr>
        <w:pStyle w:val="BodyText"/>
        <w:spacing w:before="9"/>
        <w:jc w:val="right"/>
        <w:rPr>
          <w:sz w:val="20"/>
        </w:rPr>
      </w:pPr>
    </w:p>
    <w:p w14:paraId="59F264FD" w14:textId="77777777" w:rsidR="00F34313" w:rsidRDefault="00F34313" w:rsidP="00F34313">
      <w:pPr>
        <w:pStyle w:val="BodyText"/>
        <w:spacing w:before="1"/>
        <w:ind w:left="6123" w:firstLine="357"/>
        <w:jc w:val="right"/>
      </w:pPr>
      <w:r>
        <w:t>BY: CONNIE HUDSON,</w:t>
      </w:r>
      <w:r>
        <w:rPr>
          <w:spacing w:val="-14"/>
        </w:rPr>
        <w:t xml:space="preserve"> </w:t>
      </w:r>
      <w:r>
        <w:t>PRESIDENT</w:t>
      </w:r>
    </w:p>
    <w:p w14:paraId="43193712" w14:textId="77777777" w:rsidR="00F34313" w:rsidRDefault="00F34313" w:rsidP="00F34313">
      <w:pPr>
        <w:pStyle w:val="BodyText"/>
        <w:ind w:left="103" w:right="94"/>
        <w:jc w:val="right"/>
      </w:pPr>
    </w:p>
    <w:p w14:paraId="39627C5D" w14:textId="77777777" w:rsidR="00F34313" w:rsidRPr="000A524C" w:rsidRDefault="00F34313" w:rsidP="00F34313">
      <w:pPr>
        <w:pStyle w:val="BodyText"/>
        <w:ind w:right="94" w:firstLine="103"/>
        <w:jc w:val="both"/>
      </w:pPr>
      <w:r>
        <w:t xml:space="preserve">FOLLOWING </w:t>
      </w:r>
      <w:r w:rsidRPr="000A524C">
        <w:t>DATES:</w:t>
      </w:r>
    </w:p>
    <w:p w14:paraId="1249D8ED" w14:textId="77777777" w:rsidR="00F34313" w:rsidRPr="000A524C" w:rsidRDefault="00F34313" w:rsidP="00F34313">
      <w:pPr>
        <w:pStyle w:val="BodyText"/>
        <w:ind w:left="103" w:right="94"/>
        <w:jc w:val="both"/>
      </w:pPr>
    </w:p>
    <w:p w14:paraId="3613A71C" w14:textId="4EBAEA60" w:rsidR="00F34313" w:rsidRPr="000A524C" w:rsidRDefault="00F34313" w:rsidP="00F34313">
      <w:pPr>
        <w:pStyle w:val="BodyText"/>
        <w:ind w:left="103" w:right="94"/>
        <w:jc w:val="both"/>
        <w:rPr>
          <w:b/>
          <w:u w:val="single"/>
        </w:rPr>
      </w:pPr>
      <w:r w:rsidRPr="000A524C">
        <w:rPr>
          <w:b/>
          <w:u w:val="single"/>
        </w:rPr>
        <w:t xml:space="preserve">PUBLISH </w:t>
      </w:r>
      <w:r w:rsidR="00087F20" w:rsidRPr="000A524C">
        <w:rPr>
          <w:b/>
          <w:u w:val="single"/>
        </w:rPr>
        <w:t>LAGNIAPPE</w:t>
      </w:r>
      <w:r w:rsidRPr="000A524C">
        <w:rPr>
          <w:b/>
          <w:u w:val="single"/>
        </w:rPr>
        <w:t xml:space="preserve"> </w:t>
      </w:r>
    </w:p>
    <w:p w14:paraId="2AFE9AB1" w14:textId="77777777" w:rsidR="00F34313" w:rsidRPr="000A524C" w:rsidRDefault="00F34313" w:rsidP="00F34313">
      <w:pPr>
        <w:pStyle w:val="BodyText"/>
        <w:ind w:left="103" w:right="94"/>
        <w:jc w:val="both"/>
      </w:pPr>
    </w:p>
    <w:p w14:paraId="048130A7" w14:textId="3E5AEFB8" w:rsidR="00F34313" w:rsidRPr="000A524C" w:rsidRDefault="00087F20" w:rsidP="00F34313">
      <w:pPr>
        <w:pStyle w:val="BodyText"/>
        <w:ind w:left="103" w:right="94"/>
        <w:jc w:val="both"/>
        <w:rPr>
          <w:b/>
        </w:rPr>
      </w:pPr>
      <w:r w:rsidRPr="000A524C">
        <w:rPr>
          <w:b/>
        </w:rPr>
        <w:t>APRIL 12</w:t>
      </w:r>
      <w:r w:rsidR="00F34313" w:rsidRPr="000A524C">
        <w:rPr>
          <w:b/>
        </w:rPr>
        <w:t>, 2023</w:t>
      </w:r>
    </w:p>
    <w:p w14:paraId="6B341A8E" w14:textId="4EEE5588" w:rsidR="00F34313" w:rsidRPr="000A524C" w:rsidRDefault="00087F20" w:rsidP="00F34313">
      <w:pPr>
        <w:pStyle w:val="BodyText"/>
        <w:ind w:left="103" w:right="94"/>
        <w:jc w:val="both"/>
        <w:rPr>
          <w:b/>
        </w:rPr>
      </w:pPr>
      <w:r w:rsidRPr="000A524C">
        <w:rPr>
          <w:b/>
        </w:rPr>
        <w:t>APRIL 19</w:t>
      </w:r>
      <w:r w:rsidR="00F34313" w:rsidRPr="000A524C">
        <w:rPr>
          <w:b/>
        </w:rPr>
        <w:t>, 2023</w:t>
      </w:r>
    </w:p>
    <w:p w14:paraId="48EBBA03" w14:textId="63AE8408" w:rsidR="00F34313" w:rsidRPr="000A524C" w:rsidRDefault="00087F20" w:rsidP="00F34313">
      <w:pPr>
        <w:pStyle w:val="BodyText"/>
        <w:ind w:left="103" w:right="94"/>
        <w:jc w:val="both"/>
        <w:rPr>
          <w:b/>
        </w:rPr>
      </w:pPr>
      <w:r w:rsidRPr="000A524C">
        <w:rPr>
          <w:b/>
        </w:rPr>
        <w:t>APRIL 26</w:t>
      </w:r>
      <w:r w:rsidR="00F34313" w:rsidRPr="000A524C">
        <w:rPr>
          <w:b/>
        </w:rPr>
        <w:t>, 2023</w:t>
      </w:r>
    </w:p>
    <w:p w14:paraId="164BEBD2" w14:textId="77777777" w:rsidR="00F34313" w:rsidRPr="000A524C" w:rsidRDefault="00F34313" w:rsidP="00F34313">
      <w:pPr>
        <w:pStyle w:val="BodyText"/>
        <w:ind w:left="103" w:right="94"/>
        <w:jc w:val="both"/>
      </w:pPr>
    </w:p>
    <w:p w14:paraId="79A28BE3" w14:textId="77777777" w:rsidR="00F34313" w:rsidRPr="000A524C" w:rsidRDefault="00F34313" w:rsidP="00F34313">
      <w:pPr>
        <w:pStyle w:val="BodyText"/>
        <w:ind w:left="103" w:right="94"/>
        <w:jc w:val="both"/>
        <w:rPr>
          <w:b/>
          <w:u w:val="single"/>
        </w:rPr>
      </w:pPr>
      <w:r w:rsidRPr="000A524C">
        <w:rPr>
          <w:b/>
          <w:u w:val="single"/>
        </w:rPr>
        <w:t xml:space="preserve">PUBLISH MONTGOMERY ADVERTISER </w:t>
      </w:r>
    </w:p>
    <w:p w14:paraId="6BDD70EF" w14:textId="77777777" w:rsidR="00F34313" w:rsidRPr="000A524C" w:rsidRDefault="00F34313" w:rsidP="00F34313">
      <w:pPr>
        <w:pStyle w:val="BodyText"/>
        <w:ind w:left="103" w:right="94"/>
        <w:jc w:val="both"/>
      </w:pPr>
    </w:p>
    <w:p w14:paraId="22994AF9" w14:textId="77777777" w:rsidR="00087F20" w:rsidRPr="000A524C" w:rsidRDefault="00087F20" w:rsidP="00087F20">
      <w:pPr>
        <w:pStyle w:val="BodyText"/>
        <w:ind w:left="103" w:right="94"/>
        <w:jc w:val="both"/>
        <w:rPr>
          <w:b/>
        </w:rPr>
      </w:pPr>
      <w:r w:rsidRPr="000A524C">
        <w:rPr>
          <w:b/>
        </w:rPr>
        <w:t>APRIL 12, 2023</w:t>
      </w:r>
    </w:p>
    <w:p w14:paraId="6DDE0626" w14:textId="77777777" w:rsidR="00087F20" w:rsidRPr="000A524C" w:rsidRDefault="00087F20" w:rsidP="00087F20">
      <w:pPr>
        <w:pStyle w:val="BodyText"/>
        <w:ind w:left="103" w:right="94"/>
        <w:jc w:val="both"/>
        <w:rPr>
          <w:b/>
        </w:rPr>
      </w:pPr>
      <w:r w:rsidRPr="000A524C">
        <w:rPr>
          <w:b/>
        </w:rPr>
        <w:t>APRIL 19, 2023</w:t>
      </w:r>
    </w:p>
    <w:p w14:paraId="799EDBE2" w14:textId="77777777" w:rsidR="00087F20" w:rsidRPr="000A524C" w:rsidRDefault="00087F20" w:rsidP="00087F20">
      <w:pPr>
        <w:pStyle w:val="BodyText"/>
        <w:ind w:left="103" w:right="94"/>
        <w:jc w:val="both"/>
        <w:rPr>
          <w:b/>
        </w:rPr>
      </w:pPr>
      <w:r w:rsidRPr="000A524C">
        <w:rPr>
          <w:b/>
        </w:rPr>
        <w:t>APRIL 26, 2023</w:t>
      </w:r>
    </w:p>
    <w:p w14:paraId="73CAA46A" w14:textId="77777777" w:rsidR="00F34313" w:rsidRPr="000A524C" w:rsidRDefault="00F34313" w:rsidP="00F34313">
      <w:pPr>
        <w:pStyle w:val="BodyText"/>
        <w:ind w:left="103" w:right="94"/>
        <w:jc w:val="both"/>
      </w:pPr>
    </w:p>
    <w:p w14:paraId="40125D03" w14:textId="30CD6E58" w:rsidR="00F34313" w:rsidRPr="000A524C" w:rsidRDefault="00F34313" w:rsidP="00F34313">
      <w:pPr>
        <w:pStyle w:val="BodyText"/>
        <w:ind w:left="103" w:right="94"/>
        <w:jc w:val="both"/>
        <w:rPr>
          <w:b/>
          <w:u w:val="single"/>
        </w:rPr>
      </w:pPr>
      <w:r w:rsidRPr="000A524C">
        <w:rPr>
          <w:b/>
          <w:u w:val="single"/>
        </w:rPr>
        <w:t xml:space="preserve">PUBLISH </w:t>
      </w:r>
      <w:r w:rsidR="00087F20" w:rsidRPr="000A524C">
        <w:rPr>
          <w:b/>
          <w:u w:val="single"/>
        </w:rPr>
        <w:t>TUSCALOOSA</w:t>
      </w:r>
      <w:r w:rsidRPr="000A524C">
        <w:rPr>
          <w:b/>
          <w:u w:val="single"/>
        </w:rPr>
        <w:t xml:space="preserve"> NEWS</w:t>
      </w:r>
    </w:p>
    <w:p w14:paraId="1B870226" w14:textId="77777777" w:rsidR="00F34313" w:rsidRPr="000A524C" w:rsidRDefault="00F34313" w:rsidP="00F34313">
      <w:pPr>
        <w:pStyle w:val="BodyText"/>
        <w:ind w:left="103" w:right="94"/>
        <w:jc w:val="both"/>
      </w:pPr>
    </w:p>
    <w:p w14:paraId="0A2222EE" w14:textId="77777777" w:rsidR="00087F20" w:rsidRPr="000A524C" w:rsidRDefault="00087F20" w:rsidP="00087F20">
      <w:pPr>
        <w:pStyle w:val="BodyText"/>
        <w:ind w:left="103" w:right="94"/>
        <w:jc w:val="both"/>
        <w:rPr>
          <w:b/>
        </w:rPr>
      </w:pPr>
      <w:r w:rsidRPr="000A524C">
        <w:rPr>
          <w:b/>
        </w:rPr>
        <w:t>APRIL 12, 2023</w:t>
      </w:r>
    </w:p>
    <w:p w14:paraId="5AA2BF34" w14:textId="77777777" w:rsidR="00087F20" w:rsidRPr="000A524C" w:rsidRDefault="00087F20" w:rsidP="00087F20">
      <w:pPr>
        <w:pStyle w:val="BodyText"/>
        <w:ind w:left="103" w:right="94"/>
        <w:jc w:val="both"/>
        <w:rPr>
          <w:b/>
        </w:rPr>
      </w:pPr>
      <w:r w:rsidRPr="000A524C">
        <w:rPr>
          <w:b/>
        </w:rPr>
        <w:t>APRIL 19, 2023</w:t>
      </w:r>
    </w:p>
    <w:p w14:paraId="308E1751" w14:textId="77777777" w:rsidR="00087F20" w:rsidRPr="000A524C" w:rsidRDefault="00087F20" w:rsidP="00087F20">
      <w:pPr>
        <w:pStyle w:val="BodyText"/>
        <w:ind w:left="103" w:right="94"/>
        <w:jc w:val="both"/>
        <w:rPr>
          <w:b/>
        </w:rPr>
      </w:pPr>
      <w:r w:rsidRPr="000A524C">
        <w:rPr>
          <w:b/>
        </w:rPr>
        <w:t>APRIL 26, 2023</w:t>
      </w:r>
    </w:p>
    <w:p w14:paraId="3D1563B6" w14:textId="77777777" w:rsidR="00F34313" w:rsidRDefault="00F34313" w:rsidP="00D42AE8">
      <w:pPr>
        <w:pStyle w:val="BodyText"/>
        <w:ind w:left="103" w:right="94"/>
        <w:jc w:val="both"/>
      </w:pPr>
    </w:p>
    <w:p w14:paraId="789F183A" w14:textId="77777777" w:rsidR="00A70632" w:rsidRDefault="00A70632" w:rsidP="00D42AE8">
      <w:pPr>
        <w:jc w:val="both"/>
      </w:pPr>
    </w:p>
    <w:sectPr w:rsidR="00A70632" w:rsidSect="00D42AE8">
      <w:footerReference w:type="default" r:id="rId12"/>
      <w:pgSz w:w="12240" w:h="15840"/>
      <w:pgMar w:top="936" w:right="763" w:bottom="720" w:left="76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CE36E" w14:textId="77777777" w:rsidR="00F26A87" w:rsidRDefault="00F26A87" w:rsidP="00D42AE8">
      <w:r>
        <w:separator/>
      </w:r>
    </w:p>
  </w:endnote>
  <w:endnote w:type="continuationSeparator" w:id="0">
    <w:p w14:paraId="5303692D" w14:textId="77777777" w:rsidR="00F26A87" w:rsidRDefault="00F26A87" w:rsidP="00D42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3AD33" w14:textId="7B251EA3" w:rsidR="00D42AE8" w:rsidRDefault="00D42AE8" w:rsidP="00D42AE8">
    <w:pPr>
      <w:spacing w:before="15"/>
      <w:ind w:left="20"/>
      <w:jc w:val="center"/>
      <w:rPr>
        <w:b/>
        <w:sz w:val="16"/>
      </w:rPr>
    </w:pPr>
    <w:r>
      <w:rPr>
        <w:sz w:val="16"/>
      </w:rPr>
      <w:t xml:space="preserve">Page </w:t>
    </w:r>
    <w:r>
      <w:fldChar w:fldCharType="begin"/>
    </w:r>
    <w:r>
      <w:rPr>
        <w:b/>
        <w:sz w:val="16"/>
      </w:rPr>
      <w:instrText xml:space="preserve"> PAGE </w:instrText>
    </w:r>
    <w:r>
      <w:fldChar w:fldCharType="separate"/>
    </w:r>
    <w:r w:rsidR="00D7414F">
      <w:rPr>
        <w:b/>
        <w:noProof/>
        <w:sz w:val="16"/>
      </w:rPr>
      <w:t>1</w:t>
    </w:r>
    <w:r>
      <w:fldChar w:fldCharType="end"/>
    </w:r>
    <w:r>
      <w:rPr>
        <w:b/>
        <w:sz w:val="16"/>
      </w:rPr>
      <w:t xml:space="preserve"> </w:t>
    </w:r>
    <w:r>
      <w:rPr>
        <w:sz w:val="16"/>
      </w:rPr>
      <w:t xml:space="preserve">of </w:t>
    </w:r>
    <w:r>
      <w:rPr>
        <w:b/>
        <w:sz w:val="16"/>
      </w:rPr>
      <w:t>2</w:t>
    </w:r>
  </w:p>
  <w:p w14:paraId="5338636E" w14:textId="77777777" w:rsidR="00D42AE8" w:rsidRDefault="00D42AE8">
    <w:pPr>
      <w:pStyle w:val="Footer"/>
    </w:pPr>
  </w:p>
  <w:p w14:paraId="354B4E00" w14:textId="77777777" w:rsidR="00A53780" w:rsidRDefault="00A5378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1647B" w14:textId="77777777" w:rsidR="00F26A87" w:rsidRDefault="00F26A87" w:rsidP="00D42AE8">
      <w:r>
        <w:separator/>
      </w:r>
    </w:p>
  </w:footnote>
  <w:footnote w:type="continuationSeparator" w:id="0">
    <w:p w14:paraId="1B3B49B5" w14:textId="77777777" w:rsidR="00F26A87" w:rsidRDefault="00F26A87" w:rsidP="00D42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AE8"/>
    <w:rsid w:val="00087F20"/>
    <w:rsid w:val="000A524C"/>
    <w:rsid w:val="00185E3D"/>
    <w:rsid w:val="006A526D"/>
    <w:rsid w:val="008570CA"/>
    <w:rsid w:val="00941400"/>
    <w:rsid w:val="00A53780"/>
    <w:rsid w:val="00A70632"/>
    <w:rsid w:val="00A76105"/>
    <w:rsid w:val="00AB4EF2"/>
    <w:rsid w:val="00B07789"/>
    <w:rsid w:val="00B475E7"/>
    <w:rsid w:val="00BE1E60"/>
    <w:rsid w:val="00D42AE8"/>
    <w:rsid w:val="00D7414F"/>
    <w:rsid w:val="00DE402E"/>
    <w:rsid w:val="00F26A87"/>
    <w:rsid w:val="00F34313"/>
    <w:rsid w:val="00F74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1F2F8"/>
  <w15:chartTrackingRefBased/>
  <w15:docId w15:val="{3D55BE3C-A984-49E2-A5F7-FED9BAD3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42AE8"/>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D42AE8"/>
    <w:pPr>
      <w:ind w:left="103"/>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42AE8"/>
    <w:rPr>
      <w:rFonts w:ascii="Arial" w:eastAsia="Arial" w:hAnsi="Arial" w:cs="Arial"/>
      <w:b/>
      <w:bCs/>
      <w:sz w:val="24"/>
      <w:szCs w:val="24"/>
      <w:u w:val="single" w:color="000000"/>
    </w:rPr>
  </w:style>
  <w:style w:type="paragraph" w:styleId="BodyText">
    <w:name w:val="Body Text"/>
    <w:basedOn w:val="Normal"/>
    <w:link w:val="BodyTextChar"/>
    <w:uiPriority w:val="1"/>
    <w:qFormat/>
    <w:rsid w:val="00D42AE8"/>
    <w:rPr>
      <w:sz w:val="24"/>
      <w:szCs w:val="24"/>
    </w:rPr>
  </w:style>
  <w:style w:type="character" w:customStyle="1" w:styleId="BodyTextChar">
    <w:name w:val="Body Text Char"/>
    <w:basedOn w:val="DefaultParagraphFont"/>
    <w:link w:val="BodyText"/>
    <w:uiPriority w:val="1"/>
    <w:rsid w:val="00D42AE8"/>
    <w:rPr>
      <w:rFonts w:ascii="Arial" w:eastAsia="Arial" w:hAnsi="Arial" w:cs="Arial"/>
      <w:sz w:val="24"/>
      <w:szCs w:val="24"/>
    </w:rPr>
  </w:style>
  <w:style w:type="paragraph" w:styleId="Header">
    <w:name w:val="header"/>
    <w:basedOn w:val="Normal"/>
    <w:link w:val="HeaderChar"/>
    <w:uiPriority w:val="99"/>
    <w:unhideWhenUsed/>
    <w:rsid w:val="00D42AE8"/>
    <w:pPr>
      <w:tabs>
        <w:tab w:val="center" w:pos="4680"/>
        <w:tab w:val="right" w:pos="9360"/>
      </w:tabs>
    </w:pPr>
  </w:style>
  <w:style w:type="character" w:customStyle="1" w:styleId="HeaderChar">
    <w:name w:val="Header Char"/>
    <w:basedOn w:val="DefaultParagraphFont"/>
    <w:link w:val="Header"/>
    <w:uiPriority w:val="99"/>
    <w:rsid w:val="00D42AE8"/>
    <w:rPr>
      <w:rFonts w:ascii="Arial" w:eastAsia="Arial" w:hAnsi="Arial" w:cs="Arial"/>
    </w:rPr>
  </w:style>
  <w:style w:type="paragraph" w:styleId="Footer">
    <w:name w:val="footer"/>
    <w:basedOn w:val="Normal"/>
    <w:link w:val="FooterChar"/>
    <w:uiPriority w:val="99"/>
    <w:unhideWhenUsed/>
    <w:rsid w:val="00D42AE8"/>
    <w:pPr>
      <w:tabs>
        <w:tab w:val="center" w:pos="4680"/>
        <w:tab w:val="right" w:pos="9360"/>
      </w:tabs>
    </w:pPr>
  </w:style>
  <w:style w:type="character" w:customStyle="1" w:styleId="FooterChar">
    <w:name w:val="Footer Char"/>
    <w:basedOn w:val="DefaultParagraphFont"/>
    <w:link w:val="Footer"/>
    <w:uiPriority w:val="99"/>
    <w:rsid w:val="00D42AE8"/>
    <w:rPr>
      <w:rFonts w:ascii="Arial" w:eastAsia="Arial" w:hAnsi="Arial" w:cs="Arial"/>
    </w:rPr>
  </w:style>
  <w:style w:type="character" w:styleId="Hyperlink">
    <w:name w:val="Hyperlink"/>
    <w:basedOn w:val="DefaultParagraphFont"/>
    <w:uiPriority w:val="99"/>
    <w:unhideWhenUsed/>
    <w:rsid w:val="00F343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mobilecountybidalert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AM.gov"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scis.gov/everify" TargetMode="External"/><Relationship Id="rId11" Type="http://schemas.openxmlformats.org/officeDocument/2006/relationships/hyperlink" Target="http://www.mobilecountyal.gov/bids/" TargetMode="External"/><Relationship Id="rId5" Type="http://schemas.openxmlformats.org/officeDocument/2006/relationships/endnotes" Target="endnotes.xml"/><Relationship Id="rId10" Type="http://schemas.openxmlformats.org/officeDocument/2006/relationships/hyperlink" Target="https://www.facebook.com/MCCbidalerts/" TargetMode="External"/><Relationship Id="rId4" Type="http://schemas.openxmlformats.org/officeDocument/2006/relationships/footnotes" Target="footnotes.xml"/><Relationship Id="rId9" Type="http://schemas.openxmlformats.org/officeDocument/2006/relationships/hyperlink" Target="https://twitter.com/MCCBidAler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1008</Words>
  <Characters>5749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Jackson</dc:creator>
  <cp:keywords/>
  <dc:description/>
  <cp:lastModifiedBy>Beverly E. Terry</cp:lastModifiedBy>
  <cp:revision>2</cp:revision>
  <dcterms:created xsi:type="dcterms:W3CDTF">2023-04-18T19:43:00Z</dcterms:created>
  <dcterms:modified xsi:type="dcterms:W3CDTF">2023-04-18T19:43:00Z</dcterms:modified>
</cp:coreProperties>
</file>