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465" w:rsidRDefault="00CC0465" w:rsidP="00CC0465">
      <w:pPr>
        <w:jc w:val="center"/>
        <w:rPr>
          <w:rFonts w:ascii="Courier New" w:hAnsi="Courier New" w:cs="Courier New"/>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Courier New" w:hAnsi="Courier New" w:cs="Courier New"/>
          <w:b/>
          <w:bCs/>
          <w:sz w:val="24"/>
          <w:szCs w:val="24"/>
        </w:rPr>
        <w:t>AGENDA</w:t>
      </w:r>
    </w:p>
    <w:p w:rsidR="00CC0465" w:rsidRDefault="00CC0465" w:rsidP="00CC0465">
      <w:pPr>
        <w:rPr>
          <w:rFonts w:ascii="Courier New" w:hAnsi="Courier New" w:cs="Courier New"/>
          <w:b/>
          <w:bCs/>
          <w:sz w:val="24"/>
          <w:szCs w:val="24"/>
        </w:rPr>
      </w:pPr>
    </w:p>
    <w:p w:rsidR="00CC0465" w:rsidRDefault="00CC0465" w:rsidP="00CC0465">
      <w:pPr>
        <w:jc w:val="center"/>
        <w:rPr>
          <w:rFonts w:ascii="Courier New" w:hAnsi="Courier New" w:cs="Courier New"/>
          <w:b/>
          <w:bCs/>
          <w:sz w:val="24"/>
          <w:szCs w:val="24"/>
        </w:rPr>
      </w:pPr>
      <w:bookmarkStart w:id="0" w:name="1"/>
      <w:bookmarkEnd w:id="0"/>
      <w:r>
        <w:rPr>
          <w:rFonts w:ascii="Courier New" w:hAnsi="Courier New" w:cs="Courier New"/>
          <w:b/>
          <w:bCs/>
          <w:sz w:val="24"/>
          <w:szCs w:val="24"/>
        </w:rPr>
        <w:t>REGULAR MEETING OF THE MOBILE COUNTY COMMISSION</w:t>
      </w:r>
    </w:p>
    <w:p w:rsidR="00CC0465" w:rsidRDefault="00CC0465" w:rsidP="00CC0465">
      <w:pPr>
        <w:rPr>
          <w:rFonts w:ascii="Courier New" w:hAnsi="Courier New" w:cs="Courier New"/>
          <w:b/>
          <w:bCs/>
          <w:sz w:val="24"/>
          <w:szCs w:val="24"/>
        </w:rPr>
      </w:pPr>
    </w:p>
    <w:p w:rsidR="00CC0465" w:rsidRDefault="00CC0465" w:rsidP="00CC0465">
      <w:pPr>
        <w:jc w:val="center"/>
        <w:rPr>
          <w:rFonts w:ascii="Courier New" w:hAnsi="Courier New" w:cs="Courier New"/>
          <w:b/>
          <w:bCs/>
          <w:sz w:val="24"/>
          <w:szCs w:val="24"/>
        </w:rPr>
      </w:pPr>
      <w:r>
        <w:rPr>
          <w:rFonts w:ascii="Courier New" w:hAnsi="Courier New" w:cs="Courier New"/>
          <w:b/>
          <w:bCs/>
          <w:sz w:val="24"/>
          <w:szCs w:val="24"/>
        </w:rPr>
        <w:t>9:30 A.M., June 26, 2012</w:t>
      </w:r>
    </w:p>
    <w:p w:rsidR="00CC0465" w:rsidRDefault="00CC0465" w:rsidP="00CC0465">
      <w:pPr>
        <w:rPr>
          <w:rFonts w:ascii="Courier New" w:hAnsi="Courier New" w:cs="Courier New"/>
          <w:b/>
          <w:bCs/>
          <w:sz w:val="24"/>
          <w:szCs w:val="24"/>
        </w:rPr>
      </w:pP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 xml:space="preserve"> 1)</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APPROVE</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 xml:space="preserve">minutes of the </w:t>
      </w:r>
      <w:bookmarkStart w:id="1" w:name="4"/>
      <w:bookmarkEnd w:id="1"/>
      <w:r>
        <w:rPr>
          <w:rFonts w:ascii="Courier New" w:hAnsi="Courier New" w:cs="Courier New"/>
          <w:b/>
          <w:bCs/>
          <w:sz w:val="24"/>
          <w:szCs w:val="24"/>
        </w:rPr>
        <w:t xml:space="preserve">regular meeting of </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June 11, 2012.</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 xml:space="preserve"> 2)</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APPROVE</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list of claims.</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sz w:val="24"/>
          <w:szCs w:val="24"/>
        </w:rPr>
      </w:pPr>
      <w:r>
        <w:rPr>
          <w:rFonts w:ascii="Courier New" w:hAnsi="Courier New" w:cs="Courier New"/>
          <w:b/>
          <w:bCs/>
          <w:sz w:val="24"/>
          <w:szCs w:val="24"/>
        </w:rPr>
        <w:t xml:space="preserve"> 3)</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HOLD</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public hearing so any citizen of the County shall be given an opportunity to be heard, for or against any item related to the Statement of Revenues, Expenditures and Changes in Fund Balance Report, for the period ending May 31, 2012.</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(Act No. 86-414)</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 xml:space="preserve"> 4)</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ADOPT</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resolution designating precincts, polling places, number of ballot counters and one (1) automark device for each precinct during September 18, 2012</w:t>
      </w:r>
      <w:r>
        <w:rPr>
          <w:rFonts w:ascii="Courier New" w:hAnsi="Courier New" w:cs="Courier New"/>
          <w:sz w:val="24"/>
          <w:szCs w:val="24"/>
        </w:rPr>
        <w:t xml:space="preserve">, </w:t>
      </w:r>
      <w:r>
        <w:rPr>
          <w:rFonts w:ascii="Courier New" w:hAnsi="Courier New" w:cs="Courier New"/>
          <w:b/>
          <w:bCs/>
          <w:sz w:val="24"/>
          <w:szCs w:val="24"/>
        </w:rPr>
        <w:t>Special Constitutional Amendment Election.</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 xml:space="preserve"> 5)</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ADOPT</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resolution changing polling location #97 from Coden Community House, 8150 Highway 188, Coden, to the Coastal Response Center, 7385 Highway 188, Coden, at the request of Probate Court.  This change, if approved, will be effective for September 18, 2012, Special Constitutional Amendment Election.</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 xml:space="preserve"> 6)</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ADOPT</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resolution changing polling location #86 from St. Elmo Elementary School, 3666 McDonald Road, Irvington, to First Baptist Church of St. Elmo, 8875 Henley Road, Irvington, due to construction at the school.  This change, if approved, will be effective for September 18, 2012, Special Constitutional Amendment Election.</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p>
    <w:p w:rsidR="00CC0465" w:rsidRDefault="00CC0465" w:rsidP="00CC0465">
      <w:pPr>
        <w:ind w:left="864" w:right="6480"/>
        <w:rPr>
          <w:rFonts w:ascii="Courier New" w:hAnsi="Courier New" w:cs="Courier New"/>
          <w:b/>
          <w:bCs/>
          <w:sz w:val="24"/>
          <w:szCs w:val="24"/>
        </w:rPr>
      </w:pPr>
    </w:p>
    <w:p w:rsidR="00CC0465" w:rsidRDefault="00CC0465" w:rsidP="00CC0465">
      <w:pPr>
        <w:ind w:left="3153"/>
        <w:rPr>
          <w:sz w:val="24"/>
          <w:szCs w:val="24"/>
        </w:rPr>
      </w:pP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p>
    <w:p w:rsidR="00CC0465" w:rsidRDefault="00CC0465" w:rsidP="00CC0465">
      <w:pPr>
        <w:ind w:left="864" w:right="6480"/>
        <w:rPr>
          <w:rFonts w:ascii="Courier New" w:hAnsi="Courier New" w:cs="Courier New"/>
          <w:b/>
          <w:bCs/>
          <w:sz w:val="24"/>
          <w:szCs w:val="24"/>
        </w:rPr>
      </w:pPr>
    </w:p>
    <w:p w:rsidR="00CC0465" w:rsidRDefault="00CC0465" w:rsidP="00CC0465">
      <w:pPr>
        <w:ind w:left="3153"/>
        <w:rPr>
          <w:sz w:val="24"/>
          <w:szCs w:val="24"/>
        </w:rPr>
      </w:pP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 xml:space="preserve"> 7)</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APPROVE</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software maintenance agreement with InterAct Public Safety Systems in the amount of $1,431.00, for the period July 1, 2012 through June 30, 2013, for the Sheriff’s Department.</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 xml:space="preserve"> 8)</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APPROVE</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recommendation of the Board of Review for the Junk Ordinance hearing held June 2, 2012 for the following citation:</w:t>
      </w:r>
    </w:p>
    <w:p w:rsidR="00CC0465" w:rsidRDefault="00CC0465" w:rsidP="00CC0465">
      <w:pPr>
        <w:ind w:left="3153"/>
        <w:rPr>
          <w:rFonts w:ascii="Courier New" w:hAnsi="Courier New" w:cs="Courier New"/>
          <w:b/>
          <w:bCs/>
          <w:sz w:val="24"/>
          <w:szCs w:val="24"/>
        </w:rPr>
      </w:pP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Citation #735 - Dismissed</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 xml:space="preserve"> 9)</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APPROVE</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request of the James T. Strickland Youth Center to replace two (2) existing copiers, and lease two (2) new copiers for    thirty-six (36) months under the State of Alabama Copier Contract #T-190 with Berney Office Solutions.</w:t>
      </w:r>
    </w:p>
    <w:p w:rsidR="00CC0465" w:rsidRDefault="00CC0465" w:rsidP="00CC0465">
      <w:pPr>
        <w:rPr>
          <w:rFonts w:ascii="Courier New" w:hAnsi="Courier New" w:cs="Courier New"/>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10)</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APPROVE</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agreement with Chickasaw Development Corporation to construct four (4) affordable homes for $416,000.00, in conjunction with the HUD HOME Program.</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11)</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ADOPT</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resolution authorizing request of the Public Works Department to dispose of certain items from fixed assets inventory list, declare as surplus property, and authorize items to be disposed of by lawful means.</w:t>
      </w:r>
    </w:p>
    <w:p w:rsidR="00CC0465" w:rsidRDefault="00CC0465" w:rsidP="00CC0465">
      <w:pPr>
        <w:rPr>
          <w:rFonts w:ascii="Courier New" w:hAnsi="Courier New" w:cs="Courier New"/>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12)</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APPROVE</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applications of Dolgencorp LLC, for off premises retail beer and table wine licenses, as follows:</w:t>
      </w:r>
    </w:p>
    <w:p w:rsidR="00CC0465" w:rsidRDefault="00CC0465" w:rsidP="00CC0465">
      <w:pPr>
        <w:ind w:left="3153"/>
        <w:rPr>
          <w:rFonts w:ascii="Courier New" w:hAnsi="Courier New" w:cs="Courier New"/>
          <w:b/>
          <w:bCs/>
          <w:sz w:val="24"/>
          <w:szCs w:val="24"/>
        </w:rPr>
      </w:pP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Dollar General Store #13070</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 xml:space="preserve">  10995 Highway 45, Chunchula, AL 36521</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 xml:space="preserve">  (District 2)</w:t>
      </w:r>
    </w:p>
    <w:p w:rsidR="00CC0465" w:rsidRDefault="00CC0465" w:rsidP="00CC0465">
      <w:pPr>
        <w:ind w:left="3153"/>
        <w:rPr>
          <w:rFonts w:ascii="Courier New" w:hAnsi="Courier New" w:cs="Courier New"/>
          <w:b/>
          <w:bCs/>
          <w:sz w:val="24"/>
          <w:szCs w:val="24"/>
        </w:rPr>
      </w:pP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Dollar General Store #13139</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 xml:space="preserve">  5925 Grand Bay Wilmer Road South,</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 xml:space="preserve">  Grand Bay, AL 36541 (District 3)</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p>
    <w:p w:rsidR="00CC0465" w:rsidRDefault="00CC0465" w:rsidP="00CC0465">
      <w:pPr>
        <w:ind w:left="864" w:right="6480"/>
        <w:rPr>
          <w:rFonts w:ascii="Courier New" w:hAnsi="Courier New" w:cs="Courier New"/>
          <w:b/>
          <w:bCs/>
          <w:sz w:val="24"/>
          <w:szCs w:val="24"/>
        </w:rPr>
      </w:pPr>
    </w:p>
    <w:p w:rsidR="00CC0465" w:rsidRDefault="00CC0465" w:rsidP="00CC0465">
      <w:pPr>
        <w:ind w:left="3153"/>
        <w:rPr>
          <w:sz w:val="24"/>
          <w:szCs w:val="24"/>
        </w:rPr>
      </w:pP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13)</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APPROVE</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 xml:space="preserve">payment of claims for the HOME Program, in conjunction with the United States Department of Housing and Urban Development (HUD) Program.  </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14)</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CONSIDER</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the following action on bids:</w:t>
      </w:r>
    </w:p>
    <w:p w:rsidR="00CC0465" w:rsidRDefault="00CC0465" w:rsidP="00CC0465">
      <w:pPr>
        <w:ind w:left="3153"/>
        <w:rPr>
          <w:rFonts w:ascii="Courier New" w:hAnsi="Courier New" w:cs="Courier New"/>
          <w:b/>
          <w:bCs/>
          <w:sz w:val="24"/>
          <w:szCs w:val="24"/>
        </w:rPr>
      </w:pP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award Bid #32-12, meats to be delivered to the James T. Strickland Youth Center for July 6, 2012 and July 19, 2012, to Sysco Gulf Coast, Inc., for their bid in the amount of $6,426.54.</w:t>
      </w:r>
    </w:p>
    <w:p w:rsidR="00CC0465" w:rsidRDefault="00CC0465" w:rsidP="00CC0465">
      <w:pPr>
        <w:ind w:left="3153"/>
        <w:rPr>
          <w:rFonts w:ascii="Courier New" w:hAnsi="Courier New" w:cs="Courier New"/>
          <w:b/>
          <w:bCs/>
          <w:sz w:val="24"/>
          <w:szCs w:val="24"/>
        </w:rPr>
      </w:pP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award Bid #33-12, groceries to be delivered to the James T. Strickland Youth Center from July 1, 2012 through September 30, 2012, to The Merchants Company, for their bid in the amount of $13,759.50; Sysco Gulf Coast, Inc., for their bid in the amount of $11,753.13l; and American Wholesale Grocery, Inc. d/b/a American Foods, for their bid in the amount of $3,907.87.</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15)</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APPROVE</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 xml:space="preserve">renewal of annual support and maintenance agreement with HLP, Inc., for Chameleon/CMS Software products for Animal Control, in the amount of $5,520.00 for the period </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July 1, 2012 through June 30, 2013.</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16)</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ADOPT</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resolution approving membership in the South Alabama Regional Planning Commission (SARPC) Purchasing Association and approving membership agreement.</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17)</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ACCEPT</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grant award from the U.S. Department of Housing and Urban Development (HUD), for the Community Development Block Grant (CDBG) Program in the amount of $1,621,180.00 with no local match, and authorize the President of the Commission to execute all documents associated with this award.</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p>
    <w:p w:rsidR="00CC0465" w:rsidRDefault="00CC0465" w:rsidP="00CC0465">
      <w:pPr>
        <w:ind w:left="864" w:right="6480"/>
        <w:rPr>
          <w:rFonts w:ascii="Courier New" w:hAnsi="Courier New" w:cs="Courier New"/>
          <w:b/>
          <w:bCs/>
          <w:sz w:val="24"/>
          <w:szCs w:val="24"/>
        </w:rPr>
      </w:pPr>
    </w:p>
    <w:p w:rsidR="00CC0465" w:rsidRDefault="00CC0465" w:rsidP="00CC0465">
      <w:pPr>
        <w:ind w:left="3153"/>
        <w:rPr>
          <w:sz w:val="24"/>
          <w:szCs w:val="24"/>
        </w:rPr>
      </w:pP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18)</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ACCEPT</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grant award from the U.S. Department of Housing and Urban Development (HUD), for the HOME Program in the amount of $544,387.00, with a 12.5% in-kind or cash match, and authorize the President of the Commission to execute all documents associated with this award.</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19)</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ACCEPT</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grant award from the U.S. Department of Housing and Urban Development (HUD), for the Emergency Solutions Grant (ESG) Program in the amount of $155,141.00 with a 100% in-kind or cash match, and authorize the President of the Commission to execute all documents associated with this award.</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20)</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ACCEPT</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grant award from the U.S. Department of Housing and Urban Development (HUD), for the Emergency Solutions Grant (ESG) Program (2011 Second Allocation) in the amount of $48,179.00 with a 100% in-kind or cash match, and authorize the President of the Commission to execute all documents associated with this award.</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21)1E</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RECOMMEND</w:t>
      </w:r>
    </w:p>
    <w:p w:rsidR="00CC0465" w:rsidRDefault="00CC0465" w:rsidP="00CC0465">
      <w:pPr>
        <w:ind w:left="3153"/>
        <w:rPr>
          <w:rFonts w:ascii="Courier New" w:hAnsi="Courier New" w:cs="Courier New"/>
          <w:b/>
          <w:bCs/>
          <w:sz w:val="24"/>
          <w:szCs w:val="24"/>
        </w:rPr>
      </w:pPr>
      <w:r>
        <w:rPr>
          <w:rFonts w:ascii="Courier New" w:hAnsi="Courier New" w:cs="Courier New"/>
          <w:b/>
          <w:bCs/>
          <w:sz w:val="24"/>
          <w:szCs w:val="24"/>
        </w:rPr>
        <w:t xml:space="preserve">adopting a resolution authorizing the County to declare as surplus and dispose of by auction or other legal means, the residential structure on the property located at 227 Octavia Street, Dauphin Island, AL 36528. </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22)2E</w:t>
      </w:r>
    </w:p>
    <w:p w:rsidR="00CC0465" w:rsidRDefault="00CC0465" w:rsidP="00CC0465">
      <w:pPr>
        <w:ind w:left="900" w:right="6480"/>
        <w:rPr>
          <w:rFonts w:ascii="Courier New" w:hAnsi="Courier New" w:cs="Courier New"/>
          <w:b/>
          <w:bCs/>
          <w:sz w:val="24"/>
          <w:szCs w:val="24"/>
        </w:rPr>
      </w:pPr>
      <w:r>
        <w:rPr>
          <w:rFonts w:ascii="Courier New" w:hAnsi="Courier New" w:cs="Courier New"/>
          <w:b/>
          <w:bCs/>
          <w:sz w:val="24"/>
          <w:szCs w:val="24"/>
        </w:rPr>
        <w:t>CONSIDER</w:t>
      </w:r>
    </w:p>
    <w:p w:rsidR="00CC0465" w:rsidRDefault="00CC0465" w:rsidP="00CC0465">
      <w:pPr>
        <w:ind w:left="3153" w:right="2"/>
        <w:rPr>
          <w:rFonts w:ascii="Courier New" w:hAnsi="Courier New" w:cs="Courier New"/>
          <w:b/>
          <w:bCs/>
          <w:sz w:val="24"/>
          <w:szCs w:val="24"/>
        </w:rPr>
      </w:pPr>
      <w:r>
        <w:rPr>
          <w:rFonts w:ascii="Courier New" w:hAnsi="Courier New" w:cs="Courier New"/>
          <w:b/>
          <w:bCs/>
          <w:sz w:val="24"/>
          <w:szCs w:val="24"/>
        </w:rPr>
        <w:t>approving EFP-320-12, parking improvements for the County property located on the west side of Dauphin Island Parkway.  (Estimated cost - $8,630.00)</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p>
    <w:p w:rsidR="00CC0465" w:rsidRDefault="00CC0465" w:rsidP="00CC0465">
      <w:pPr>
        <w:ind w:left="900" w:right="6480"/>
        <w:rPr>
          <w:rFonts w:ascii="Courier New" w:hAnsi="Courier New" w:cs="Courier New"/>
          <w:b/>
          <w:bCs/>
          <w:sz w:val="24"/>
          <w:szCs w:val="24"/>
        </w:rPr>
      </w:pPr>
    </w:p>
    <w:p w:rsidR="00CC0465" w:rsidRDefault="00CC0465" w:rsidP="00CC0465">
      <w:pPr>
        <w:ind w:left="3153" w:right="2"/>
        <w:rPr>
          <w:sz w:val="24"/>
          <w:szCs w:val="24"/>
        </w:rPr>
      </w:pP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p>
    <w:p w:rsidR="00CC0465" w:rsidRDefault="00CC0465" w:rsidP="00CC0465">
      <w:pPr>
        <w:ind w:left="900" w:right="6480"/>
        <w:rPr>
          <w:rFonts w:ascii="Courier New" w:hAnsi="Courier New" w:cs="Courier New"/>
          <w:b/>
          <w:bCs/>
          <w:sz w:val="24"/>
          <w:szCs w:val="24"/>
        </w:rPr>
      </w:pPr>
    </w:p>
    <w:p w:rsidR="00CC0465" w:rsidRDefault="00CC0465" w:rsidP="00CC0465">
      <w:pPr>
        <w:ind w:left="3153" w:right="2"/>
        <w:rPr>
          <w:sz w:val="24"/>
          <w:szCs w:val="24"/>
        </w:rPr>
      </w:pP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p>
    <w:p w:rsidR="00CC0465" w:rsidRDefault="00CC0465" w:rsidP="00CC0465">
      <w:pPr>
        <w:ind w:left="900" w:right="6480"/>
        <w:rPr>
          <w:rFonts w:ascii="Courier New" w:hAnsi="Courier New" w:cs="Courier New"/>
          <w:b/>
          <w:bCs/>
          <w:sz w:val="24"/>
          <w:szCs w:val="24"/>
        </w:rPr>
      </w:pPr>
    </w:p>
    <w:p w:rsidR="00CC0465" w:rsidRDefault="00CC0465" w:rsidP="00CC0465">
      <w:pPr>
        <w:ind w:left="3153" w:right="2"/>
        <w:rPr>
          <w:sz w:val="24"/>
          <w:szCs w:val="24"/>
        </w:rPr>
      </w:pP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p>
    <w:p w:rsidR="00CC0465" w:rsidRDefault="00CC0465" w:rsidP="00CC0465">
      <w:pPr>
        <w:ind w:left="900" w:right="6480"/>
        <w:rPr>
          <w:rFonts w:ascii="Courier New" w:hAnsi="Courier New" w:cs="Courier New"/>
          <w:b/>
          <w:bCs/>
          <w:sz w:val="24"/>
          <w:szCs w:val="24"/>
        </w:rPr>
      </w:pPr>
    </w:p>
    <w:p w:rsidR="00CC0465" w:rsidRDefault="00CC0465" w:rsidP="00CC0465">
      <w:pPr>
        <w:ind w:left="3153" w:right="2"/>
        <w:rPr>
          <w:sz w:val="24"/>
          <w:szCs w:val="24"/>
        </w:rPr>
      </w:pP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23)3E</w:t>
      </w:r>
    </w:p>
    <w:p w:rsidR="00CC0465" w:rsidRDefault="00CC0465" w:rsidP="00CC0465">
      <w:pPr>
        <w:ind w:left="900" w:right="6480"/>
        <w:rPr>
          <w:rFonts w:ascii="Courier New" w:hAnsi="Courier New" w:cs="Courier New"/>
          <w:b/>
          <w:bCs/>
          <w:sz w:val="24"/>
          <w:szCs w:val="24"/>
        </w:rPr>
      </w:pPr>
      <w:r>
        <w:rPr>
          <w:rFonts w:ascii="Courier New" w:hAnsi="Courier New" w:cs="Courier New"/>
          <w:b/>
          <w:bCs/>
          <w:sz w:val="24"/>
          <w:szCs w:val="24"/>
        </w:rPr>
        <w:t>RECOMMEND</w:t>
      </w:r>
    </w:p>
    <w:p w:rsidR="00CC0465" w:rsidRDefault="00CC0465" w:rsidP="00CC0465">
      <w:pPr>
        <w:ind w:left="3153" w:right="2"/>
        <w:rPr>
          <w:rFonts w:ascii="Courier New" w:hAnsi="Courier New" w:cs="Courier New"/>
          <w:b/>
          <w:bCs/>
          <w:sz w:val="24"/>
          <w:szCs w:val="24"/>
        </w:rPr>
      </w:pPr>
      <w:r>
        <w:rPr>
          <w:rFonts w:ascii="Courier New" w:hAnsi="Courier New" w:cs="Courier New"/>
          <w:b/>
          <w:bCs/>
          <w:sz w:val="24"/>
          <w:szCs w:val="24"/>
        </w:rPr>
        <w:t>approving preliminary and final plat of Plantation Pines Subdivision, Second Addition.  (3 lots, Jack Williams Road, District 2)</w:t>
      </w:r>
    </w:p>
    <w:p w:rsidR="00CC0465" w:rsidRDefault="00CC0465" w:rsidP="00CC0465">
      <w:pPr>
        <w:ind w:left="3153" w:right="2"/>
        <w:rPr>
          <w:rFonts w:ascii="Courier New" w:hAnsi="Courier New" w:cs="Courier New"/>
          <w:b/>
          <w:bCs/>
          <w:sz w:val="24"/>
          <w:szCs w:val="24"/>
        </w:rPr>
      </w:pPr>
    </w:p>
    <w:p w:rsidR="00CC0465" w:rsidRDefault="00CC0465" w:rsidP="00CC0465">
      <w:pPr>
        <w:ind w:left="3153" w:right="2"/>
        <w:rPr>
          <w:rFonts w:ascii="Courier New" w:hAnsi="Courier New" w:cs="Courier New"/>
          <w:b/>
          <w:bCs/>
          <w:sz w:val="24"/>
          <w:szCs w:val="24"/>
        </w:rPr>
      </w:pPr>
      <w:r>
        <w:rPr>
          <w:rFonts w:ascii="Courier New" w:hAnsi="Courier New" w:cs="Courier New"/>
          <w:b/>
          <w:bCs/>
          <w:sz w:val="24"/>
          <w:szCs w:val="24"/>
        </w:rPr>
        <w:t>approving preliminary and final plat of Osprey’s Cove Subdivision.  (15 Lots, Riverview Drive, District 3)</w:t>
      </w:r>
      <w:r>
        <w:rPr>
          <w:rFonts w:ascii="Courier New" w:hAnsi="Courier New" w:cs="Courier New"/>
          <w:b/>
          <w:bCs/>
          <w:sz w:val="24"/>
          <w:szCs w:val="24"/>
        </w:rPr>
        <w:tab/>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24)4E</w:t>
      </w:r>
    </w:p>
    <w:p w:rsidR="00CC0465" w:rsidRDefault="00CC0465" w:rsidP="00CC0465">
      <w:pPr>
        <w:ind w:left="900" w:right="6480"/>
        <w:rPr>
          <w:rFonts w:ascii="Courier New" w:hAnsi="Courier New" w:cs="Courier New"/>
          <w:b/>
          <w:bCs/>
          <w:sz w:val="24"/>
          <w:szCs w:val="24"/>
        </w:rPr>
      </w:pPr>
      <w:r>
        <w:rPr>
          <w:rFonts w:ascii="Courier New" w:hAnsi="Courier New" w:cs="Courier New"/>
          <w:b/>
          <w:bCs/>
          <w:sz w:val="24"/>
          <w:szCs w:val="24"/>
        </w:rPr>
        <w:t>RECOMMEND</w:t>
      </w:r>
    </w:p>
    <w:p w:rsidR="00CC0465" w:rsidRDefault="00CC0465" w:rsidP="00CC0465">
      <w:pPr>
        <w:ind w:left="3153" w:right="2"/>
        <w:rPr>
          <w:rFonts w:ascii="Courier New" w:hAnsi="Courier New" w:cs="Courier New"/>
          <w:b/>
          <w:bCs/>
          <w:sz w:val="24"/>
          <w:szCs w:val="24"/>
        </w:rPr>
      </w:pPr>
      <w:r>
        <w:rPr>
          <w:rFonts w:ascii="Courier New" w:hAnsi="Courier New" w:cs="Courier New"/>
          <w:b/>
          <w:bCs/>
          <w:sz w:val="24"/>
          <w:szCs w:val="24"/>
        </w:rPr>
        <w:t xml:space="preserve">approving supplemental agreement with Hosea O. Weaver and Sons, Inc., for Project </w:t>
      </w:r>
    </w:p>
    <w:p w:rsidR="00CC0465" w:rsidRDefault="00CC0465" w:rsidP="00CC0465">
      <w:pPr>
        <w:ind w:left="3153" w:right="2"/>
        <w:rPr>
          <w:rFonts w:ascii="Courier New" w:hAnsi="Courier New" w:cs="Courier New"/>
          <w:b/>
          <w:bCs/>
          <w:sz w:val="24"/>
          <w:szCs w:val="24"/>
        </w:rPr>
      </w:pPr>
      <w:r>
        <w:rPr>
          <w:rFonts w:ascii="Courier New" w:hAnsi="Courier New" w:cs="Courier New"/>
          <w:b/>
          <w:bCs/>
          <w:sz w:val="24"/>
          <w:szCs w:val="24"/>
        </w:rPr>
        <w:t>MCR-2010-006, resurfacing Schillinger Road North and Schillinger Road South, for the addition of Item 429-A2, improved bituminous concrete wearing surface, leveling, ½” max. aggregate size mix, ESAL Range B, 75 tons @ $145.00/ton, increasing the contract in the amount of $10,875.00.</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25)5E</w:t>
      </w:r>
    </w:p>
    <w:p w:rsidR="00CC0465" w:rsidRDefault="00CC0465" w:rsidP="00CC0465">
      <w:pPr>
        <w:ind w:left="900" w:right="6480"/>
        <w:rPr>
          <w:rFonts w:ascii="Courier New" w:hAnsi="Courier New" w:cs="Courier New"/>
          <w:b/>
          <w:bCs/>
          <w:sz w:val="24"/>
          <w:szCs w:val="24"/>
        </w:rPr>
      </w:pPr>
      <w:r>
        <w:rPr>
          <w:rFonts w:ascii="Courier New" w:hAnsi="Courier New" w:cs="Courier New"/>
          <w:b/>
          <w:bCs/>
          <w:sz w:val="24"/>
          <w:szCs w:val="24"/>
        </w:rPr>
        <w:t>RECOMMEND</w:t>
      </w:r>
    </w:p>
    <w:p w:rsidR="00CC0465" w:rsidRDefault="00CC0465" w:rsidP="00CC0465">
      <w:pPr>
        <w:ind w:left="3153" w:right="2"/>
        <w:rPr>
          <w:rFonts w:ascii="Courier New" w:hAnsi="Courier New" w:cs="Courier New"/>
          <w:b/>
          <w:bCs/>
          <w:sz w:val="24"/>
          <w:szCs w:val="24"/>
        </w:rPr>
      </w:pPr>
      <w:r>
        <w:rPr>
          <w:rFonts w:ascii="Courier New" w:hAnsi="Courier New" w:cs="Courier New"/>
          <w:b/>
          <w:bCs/>
          <w:sz w:val="24"/>
          <w:szCs w:val="24"/>
        </w:rPr>
        <w:t>adopting a resolution authorizing the acquisition of certain real property by eminent domain for Project MCR-2008-002, Schillinger Road South, Tract 7 WEC 99J-4 LLC, CVS Pharmacy.</w:t>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26)6E</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RECOMMEND</w:t>
      </w:r>
    </w:p>
    <w:p w:rsidR="00CC0465" w:rsidRDefault="00CC0465" w:rsidP="00CC0465">
      <w:pPr>
        <w:ind w:left="3150"/>
        <w:rPr>
          <w:rFonts w:ascii="Courier New" w:hAnsi="Courier New" w:cs="Courier New"/>
          <w:b/>
          <w:bCs/>
          <w:sz w:val="24"/>
          <w:szCs w:val="24"/>
        </w:rPr>
      </w:pPr>
      <w:r>
        <w:rPr>
          <w:rFonts w:ascii="Courier New" w:hAnsi="Courier New" w:cs="Courier New"/>
          <w:b/>
          <w:bCs/>
          <w:sz w:val="24"/>
          <w:szCs w:val="24"/>
        </w:rPr>
        <w:t xml:space="preserve">adopting resolution to initiate the following project with the State of Alabama, acting by and through the Alabama Department of Transportation, for the construction of additional lanes to: </w:t>
      </w:r>
    </w:p>
    <w:p w:rsidR="00CC0465" w:rsidRDefault="00CC0465" w:rsidP="00CC0465">
      <w:pPr>
        <w:ind w:left="3150"/>
        <w:rPr>
          <w:rFonts w:ascii="Courier New" w:hAnsi="Courier New" w:cs="Courier New"/>
          <w:b/>
          <w:bCs/>
          <w:sz w:val="24"/>
          <w:szCs w:val="24"/>
        </w:rPr>
      </w:pPr>
      <w:r>
        <w:rPr>
          <w:rFonts w:ascii="Courier New" w:hAnsi="Courier New" w:cs="Courier New"/>
          <w:b/>
          <w:bCs/>
          <w:sz w:val="24"/>
          <w:szCs w:val="24"/>
        </w:rPr>
        <w:t xml:space="preserve">MCP-49-76-12, Project MCR-2008-002, Schillinger Road South (CR 31) from Three Notch Road (CR 32) to approximately </w:t>
      </w:r>
    </w:p>
    <w:p w:rsidR="00CC0465" w:rsidRDefault="00CC0465" w:rsidP="00CC0465">
      <w:pPr>
        <w:ind w:left="3150"/>
        <w:rPr>
          <w:rFonts w:ascii="Courier New" w:hAnsi="Courier New" w:cs="Courier New"/>
          <w:b/>
          <w:bCs/>
          <w:sz w:val="24"/>
          <w:szCs w:val="24"/>
        </w:rPr>
      </w:pPr>
      <w:r>
        <w:rPr>
          <w:rFonts w:ascii="Courier New" w:hAnsi="Courier New" w:cs="Courier New"/>
          <w:b/>
          <w:bCs/>
          <w:sz w:val="24"/>
          <w:szCs w:val="24"/>
        </w:rPr>
        <w:t>0.2 mile south of Halls Mill Creek in Mobile County.</w:t>
      </w:r>
      <w:r>
        <w:rPr>
          <w:rFonts w:ascii="Courier New" w:hAnsi="Courier New" w:cs="Courier New"/>
          <w:b/>
          <w:bCs/>
          <w:sz w:val="24"/>
          <w:szCs w:val="24"/>
        </w:rPr>
        <w:tab/>
      </w:r>
    </w:p>
    <w:p w:rsidR="00CC0465" w:rsidRDefault="00CC0465" w:rsidP="00CC0465">
      <w:pPr>
        <w:rPr>
          <w:rFonts w:ascii="Courier New" w:hAnsi="Courier New" w:cs="Courier New"/>
          <w:b/>
          <w:bCs/>
          <w:sz w:val="24"/>
          <w:szCs w:val="24"/>
        </w:rPr>
      </w:pPr>
    </w:p>
    <w:p w:rsidR="00CC0465" w:rsidRDefault="00CC0465" w:rsidP="00CC0465">
      <w:pPr>
        <w:ind w:right="8856"/>
        <w:rPr>
          <w:rFonts w:ascii="Courier New" w:hAnsi="Courier New" w:cs="Courier New"/>
          <w:b/>
          <w:bCs/>
          <w:sz w:val="24"/>
          <w:szCs w:val="24"/>
        </w:rPr>
      </w:pPr>
      <w:r>
        <w:rPr>
          <w:rFonts w:ascii="Courier New" w:hAnsi="Courier New" w:cs="Courier New"/>
          <w:b/>
          <w:bCs/>
          <w:sz w:val="24"/>
          <w:szCs w:val="24"/>
        </w:rPr>
        <w:t>27)7E</w:t>
      </w:r>
    </w:p>
    <w:p w:rsidR="00CC0465" w:rsidRDefault="00CC0465" w:rsidP="00CC0465">
      <w:pPr>
        <w:ind w:left="864" w:right="6480"/>
        <w:rPr>
          <w:rFonts w:ascii="Courier New" w:hAnsi="Courier New" w:cs="Courier New"/>
          <w:b/>
          <w:bCs/>
          <w:sz w:val="24"/>
          <w:szCs w:val="24"/>
        </w:rPr>
      </w:pPr>
      <w:r>
        <w:rPr>
          <w:rFonts w:ascii="Courier New" w:hAnsi="Courier New" w:cs="Courier New"/>
          <w:b/>
          <w:bCs/>
          <w:sz w:val="24"/>
          <w:szCs w:val="24"/>
        </w:rPr>
        <w:t>RECOMMEND</w:t>
      </w:r>
      <w:r>
        <w:rPr>
          <w:rFonts w:ascii="Courier New" w:hAnsi="Courier New" w:cs="Courier New"/>
          <w:b/>
          <w:bCs/>
          <w:sz w:val="24"/>
          <w:szCs w:val="24"/>
        </w:rPr>
        <w:tab/>
      </w:r>
    </w:p>
    <w:p w:rsidR="00CC0465" w:rsidRDefault="00CC0465" w:rsidP="00CC0465">
      <w:pPr>
        <w:ind w:left="3150"/>
        <w:rPr>
          <w:rFonts w:ascii="Courier New" w:hAnsi="Courier New" w:cs="Courier New"/>
          <w:b/>
          <w:bCs/>
          <w:sz w:val="24"/>
          <w:szCs w:val="24"/>
        </w:rPr>
      </w:pPr>
      <w:r>
        <w:rPr>
          <w:rFonts w:ascii="Courier New" w:hAnsi="Courier New" w:cs="Courier New"/>
          <w:b/>
          <w:bCs/>
          <w:sz w:val="24"/>
          <w:szCs w:val="24"/>
        </w:rPr>
        <w:t>renewal of pretreatment program contract for Food Service Facility Discharge Permit with the Mobile Area Water &amp; Sewer System (MAWSS) for the Metro Jail facility, and authorize Commission President to execute all documents.</w:t>
      </w:r>
    </w:p>
    <w:p w:rsidR="00CC0465" w:rsidRDefault="00CC0465" w:rsidP="00CC0465">
      <w:pPr>
        <w:rPr>
          <w:rFonts w:ascii="Courier New" w:hAnsi="Courier New" w:cs="Courier New"/>
          <w:b/>
          <w:bCs/>
          <w:sz w:val="24"/>
          <w:szCs w:val="24"/>
        </w:rPr>
      </w:pPr>
    </w:p>
    <w:p w:rsidR="00CC0465" w:rsidRDefault="00CC0465" w:rsidP="00CC0465">
      <w:pPr>
        <w:ind w:right="8730"/>
        <w:rPr>
          <w:rFonts w:ascii="Courier New" w:hAnsi="Courier New" w:cs="Courier New"/>
          <w:b/>
          <w:bCs/>
          <w:sz w:val="24"/>
          <w:szCs w:val="24"/>
        </w:rPr>
      </w:pPr>
    </w:p>
    <w:p w:rsidR="00CC0465" w:rsidRDefault="00CC0465" w:rsidP="00CC0465">
      <w:pPr>
        <w:ind w:left="990" w:right="6480"/>
        <w:rPr>
          <w:rFonts w:ascii="Courier New" w:hAnsi="Courier New" w:cs="Courier New"/>
          <w:b/>
          <w:bCs/>
          <w:sz w:val="24"/>
          <w:szCs w:val="24"/>
        </w:rPr>
      </w:pPr>
    </w:p>
    <w:p w:rsidR="00CC0465" w:rsidRDefault="00CC0465" w:rsidP="00CC0465">
      <w:pPr>
        <w:ind w:left="3150" w:right="2"/>
        <w:rPr>
          <w:sz w:val="24"/>
          <w:szCs w:val="24"/>
        </w:rPr>
      </w:pPr>
    </w:p>
    <w:p w:rsidR="00CC0465" w:rsidRDefault="00CC0465" w:rsidP="00CC0465">
      <w:pPr>
        <w:rPr>
          <w:rFonts w:ascii="Courier New" w:hAnsi="Courier New" w:cs="Courier New"/>
          <w:b/>
          <w:bCs/>
          <w:sz w:val="24"/>
          <w:szCs w:val="24"/>
        </w:rPr>
      </w:pP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28)</w:t>
      </w: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8E</w:t>
      </w:r>
    </w:p>
    <w:p w:rsidR="00CC0465" w:rsidRDefault="00CC0465" w:rsidP="00CC0465">
      <w:pPr>
        <w:ind w:right="8730"/>
        <w:rPr>
          <w:rFonts w:ascii="Courier New" w:hAnsi="Courier New" w:cs="Courier New"/>
          <w:b/>
          <w:bCs/>
          <w:sz w:val="24"/>
          <w:szCs w:val="24"/>
        </w:rPr>
      </w:pPr>
    </w:p>
    <w:p w:rsidR="00CC0465" w:rsidRDefault="00CC0465" w:rsidP="00CC0465">
      <w:pPr>
        <w:ind w:left="990" w:right="6480"/>
        <w:rPr>
          <w:rFonts w:ascii="Courier New" w:hAnsi="Courier New" w:cs="Courier New"/>
          <w:b/>
          <w:bCs/>
          <w:sz w:val="24"/>
          <w:szCs w:val="24"/>
        </w:rPr>
      </w:pPr>
      <w:r>
        <w:rPr>
          <w:rFonts w:ascii="Courier New" w:hAnsi="Courier New" w:cs="Courier New"/>
          <w:b/>
          <w:bCs/>
          <w:sz w:val="24"/>
          <w:szCs w:val="24"/>
        </w:rPr>
        <w:t>RECOMMEND</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awarding bid for Project MCR-2010-104, Woodland Avenue to John G. Walton Construction Company, Inc. for their bid in the amount of $307,910.23.</w:t>
      </w:r>
    </w:p>
    <w:p w:rsidR="00CC0465" w:rsidRDefault="00CC0465" w:rsidP="00CC0465">
      <w:pPr>
        <w:rPr>
          <w:rFonts w:ascii="Courier New" w:hAnsi="Courier New" w:cs="Courier New"/>
          <w:b/>
          <w:bCs/>
          <w:sz w:val="24"/>
          <w:szCs w:val="24"/>
        </w:rPr>
      </w:pP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29) 9E</w:t>
      </w:r>
    </w:p>
    <w:p w:rsidR="00CC0465" w:rsidRDefault="00CC0465" w:rsidP="00CC0465">
      <w:pPr>
        <w:ind w:right="8730"/>
        <w:rPr>
          <w:rFonts w:ascii="Courier New" w:hAnsi="Courier New" w:cs="Courier New"/>
          <w:b/>
          <w:bCs/>
          <w:sz w:val="24"/>
          <w:szCs w:val="24"/>
        </w:rPr>
      </w:pPr>
    </w:p>
    <w:p w:rsidR="00CC0465" w:rsidRDefault="00CC0465" w:rsidP="00CC0465">
      <w:pPr>
        <w:ind w:right="8730"/>
        <w:rPr>
          <w:rFonts w:ascii="Courier New" w:hAnsi="Courier New" w:cs="Courier New"/>
          <w:sz w:val="24"/>
          <w:szCs w:val="24"/>
        </w:rPr>
      </w:pPr>
    </w:p>
    <w:p w:rsidR="00CC0465" w:rsidRDefault="00CC0465" w:rsidP="00CC0465">
      <w:pPr>
        <w:ind w:right="8730"/>
        <w:rPr>
          <w:rFonts w:ascii="Courier New" w:hAnsi="Courier New" w:cs="Courier New"/>
          <w:sz w:val="24"/>
          <w:szCs w:val="24"/>
        </w:rPr>
      </w:pPr>
    </w:p>
    <w:p w:rsidR="00CC0465" w:rsidRDefault="00CC0465" w:rsidP="00CC0465">
      <w:pPr>
        <w:ind w:right="8730"/>
        <w:rPr>
          <w:rFonts w:ascii="Courier New" w:hAnsi="Courier New" w:cs="Courier New"/>
          <w:sz w:val="24"/>
          <w:szCs w:val="24"/>
        </w:rPr>
      </w:pPr>
    </w:p>
    <w:p w:rsidR="00CC0465" w:rsidRDefault="00CC0465" w:rsidP="00CC0465">
      <w:pPr>
        <w:ind w:right="8730"/>
        <w:rPr>
          <w:rFonts w:ascii="Courier New" w:hAnsi="Courier New" w:cs="Courier New"/>
          <w:sz w:val="24"/>
          <w:szCs w:val="24"/>
        </w:rPr>
      </w:pPr>
    </w:p>
    <w:p w:rsidR="00CC0465" w:rsidRDefault="00CC0465" w:rsidP="00CC0465">
      <w:pPr>
        <w:ind w:right="8730"/>
        <w:rPr>
          <w:rFonts w:ascii="Courier New" w:hAnsi="Courier New" w:cs="Courier New"/>
          <w:sz w:val="24"/>
          <w:szCs w:val="24"/>
        </w:rPr>
      </w:pPr>
    </w:p>
    <w:p w:rsidR="00CC0465" w:rsidRDefault="00CC0465" w:rsidP="00CC0465">
      <w:pPr>
        <w:ind w:right="8730"/>
        <w:rPr>
          <w:rFonts w:ascii="Courier New" w:hAnsi="Courier New" w:cs="Courier New"/>
          <w:sz w:val="24"/>
          <w:szCs w:val="24"/>
        </w:rPr>
      </w:pPr>
    </w:p>
    <w:p w:rsidR="00CC0465" w:rsidRDefault="00CC0465" w:rsidP="00CC0465">
      <w:pPr>
        <w:ind w:right="8730"/>
        <w:rPr>
          <w:rFonts w:ascii="Courier New" w:hAnsi="Courier New" w:cs="Courier New"/>
          <w:sz w:val="24"/>
          <w:szCs w:val="24"/>
        </w:rPr>
      </w:pPr>
    </w:p>
    <w:p w:rsidR="00CC0465" w:rsidRDefault="00CC0465" w:rsidP="00CC0465">
      <w:pPr>
        <w:ind w:right="8730"/>
        <w:rPr>
          <w:rFonts w:ascii="Courier New" w:hAnsi="Courier New" w:cs="Courier New"/>
          <w:sz w:val="24"/>
          <w:szCs w:val="24"/>
        </w:rPr>
      </w:pPr>
    </w:p>
    <w:p w:rsidR="00CC0465" w:rsidRDefault="00CC0465" w:rsidP="00CC0465">
      <w:pPr>
        <w:ind w:right="8730"/>
        <w:rPr>
          <w:rFonts w:ascii="Courier New" w:hAnsi="Courier New" w:cs="Courier New"/>
          <w:sz w:val="24"/>
          <w:szCs w:val="24"/>
        </w:rPr>
      </w:pPr>
    </w:p>
    <w:p w:rsidR="00CC0465" w:rsidRDefault="00CC0465" w:rsidP="00CC0465">
      <w:pPr>
        <w:ind w:right="8730"/>
        <w:rPr>
          <w:rFonts w:ascii="Courier New" w:hAnsi="Courier New" w:cs="Courier New"/>
          <w:sz w:val="24"/>
          <w:szCs w:val="24"/>
        </w:rPr>
      </w:pPr>
    </w:p>
    <w:p w:rsidR="00CC0465" w:rsidRDefault="00CC0465" w:rsidP="00CC0465">
      <w:pPr>
        <w:ind w:right="8730"/>
        <w:rPr>
          <w:rFonts w:ascii="Courier New" w:hAnsi="Courier New" w:cs="Courier New"/>
          <w:sz w:val="24"/>
          <w:szCs w:val="24"/>
        </w:rPr>
      </w:pPr>
    </w:p>
    <w:p w:rsidR="00CC0465" w:rsidRDefault="00CC0465" w:rsidP="00CC0465">
      <w:pPr>
        <w:tabs>
          <w:tab w:val="right" w:pos="9360"/>
        </w:tabs>
        <w:ind w:right="8730"/>
        <w:rPr>
          <w:rFonts w:ascii="Courier New" w:hAnsi="Courier New" w:cs="Courier New"/>
          <w:sz w:val="24"/>
          <w:szCs w:val="24"/>
        </w:rPr>
      </w:pPr>
      <w:r>
        <w:rPr>
          <w:rFonts w:ascii="Courier New" w:hAnsi="Courier New" w:cs="Courier New"/>
          <w:sz w:val="24"/>
          <w:szCs w:val="24"/>
        </w:rPr>
        <w:tab/>
      </w:r>
    </w:p>
    <w:p w:rsidR="00CC0465" w:rsidRDefault="00CC0465" w:rsidP="00CC0465">
      <w:pPr>
        <w:ind w:left="990" w:right="6480"/>
        <w:rPr>
          <w:rFonts w:ascii="Courier New" w:hAnsi="Courier New" w:cs="Courier New"/>
          <w:sz w:val="24"/>
          <w:szCs w:val="24"/>
        </w:rPr>
      </w:pPr>
      <w:r>
        <w:rPr>
          <w:rFonts w:ascii="Courier New" w:hAnsi="Courier New" w:cs="Courier New"/>
          <w:b/>
          <w:bCs/>
          <w:sz w:val="24"/>
          <w:szCs w:val="24"/>
        </w:rPr>
        <w:t>RECOMMEND</w:t>
      </w:r>
    </w:p>
    <w:p w:rsidR="00CC0465" w:rsidRDefault="00CC0465" w:rsidP="00CC0465">
      <w:pPr>
        <w:ind w:left="3150" w:right="2"/>
        <w:rPr>
          <w:rFonts w:ascii="Courier New" w:hAnsi="Courier New" w:cs="Courier New"/>
          <w:b/>
          <w:bCs/>
          <w:sz w:val="24"/>
          <w:szCs w:val="24"/>
          <w:u w:val="single"/>
        </w:rPr>
      </w:pPr>
      <w:r>
        <w:rPr>
          <w:rFonts w:ascii="Courier New" w:hAnsi="Courier New" w:cs="Courier New"/>
          <w:b/>
          <w:bCs/>
          <w:sz w:val="24"/>
          <w:szCs w:val="24"/>
        </w:rPr>
        <w:t>authorizing acquisition of property and acceptance of right-of-way deeds and easements from the following property owners, for the following projects:</w:t>
      </w:r>
    </w:p>
    <w:p w:rsidR="00CC0465" w:rsidRDefault="00CC0465" w:rsidP="00CC0465">
      <w:pPr>
        <w:ind w:left="3150" w:right="2"/>
        <w:rPr>
          <w:rFonts w:ascii="Courier New" w:hAnsi="Courier New" w:cs="Courier New"/>
          <w:b/>
          <w:bCs/>
          <w:sz w:val="24"/>
          <w:szCs w:val="24"/>
          <w:u w:val="single"/>
        </w:rPr>
      </w:pPr>
    </w:p>
    <w:p w:rsidR="00CC0465" w:rsidRDefault="00CC0465" w:rsidP="00CC0465">
      <w:pPr>
        <w:ind w:left="3150" w:right="2"/>
        <w:rPr>
          <w:rFonts w:ascii="Courier New" w:hAnsi="Courier New" w:cs="Courier New"/>
          <w:b/>
          <w:bCs/>
          <w:sz w:val="24"/>
          <w:szCs w:val="24"/>
          <w:u w:val="single"/>
        </w:rPr>
      </w:pPr>
      <w:r>
        <w:rPr>
          <w:rFonts w:ascii="Courier New" w:hAnsi="Courier New" w:cs="Courier New"/>
          <w:b/>
          <w:bCs/>
          <w:sz w:val="24"/>
          <w:szCs w:val="24"/>
          <w:u w:val="single"/>
        </w:rPr>
        <w:t>Albert Evans Road North,</w:t>
      </w:r>
    </w:p>
    <w:p w:rsidR="00CC0465" w:rsidRDefault="00CC0465" w:rsidP="00CC0465">
      <w:pPr>
        <w:ind w:left="3150" w:right="2"/>
        <w:rPr>
          <w:rFonts w:ascii="Courier New" w:hAnsi="Courier New" w:cs="Courier New"/>
          <w:b/>
          <w:bCs/>
          <w:sz w:val="24"/>
          <w:szCs w:val="24"/>
          <w:u w:val="single"/>
        </w:rPr>
      </w:pPr>
      <w:r>
        <w:rPr>
          <w:rFonts w:ascii="Courier New" w:hAnsi="Courier New" w:cs="Courier New"/>
          <w:b/>
          <w:bCs/>
          <w:sz w:val="24"/>
          <w:szCs w:val="24"/>
          <w:u w:val="single"/>
        </w:rPr>
        <w:t>Project MCR-2010-205</w:t>
      </w:r>
    </w:p>
    <w:p w:rsidR="00CC0465" w:rsidRDefault="00CC0465" w:rsidP="00CC0465">
      <w:pPr>
        <w:ind w:left="3150" w:right="2"/>
        <w:rPr>
          <w:rFonts w:ascii="Courier New" w:hAnsi="Courier New" w:cs="Courier New"/>
          <w:b/>
          <w:bCs/>
          <w:sz w:val="24"/>
          <w:szCs w:val="24"/>
          <w:u w:val="single"/>
        </w:rPr>
      </w:pPr>
    </w:p>
    <w:p w:rsidR="00CC0465" w:rsidRDefault="00CC0465" w:rsidP="00CC0465">
      <w:pPr>
        <w:tabs>
          <w:tab w:val="right" w:pos="9360"/>
        </w:tabs>
        <w:ind w:left="3150" w:right="2"/>
        <w:rPr>
          <w:rFonts w:ascii="Courier New" w:hAnsi="Courier New" w:cs="Courier New"/>
          <w:b/>
          <w:bCs/>
          <w:sz w:val="24"/>
          <w:szCs w:val="24"/>
        </w:rPr>
      </w:pPr>
      <w:r>
        <w:rPr>
          <w:rFonts w:ascii="Courier New" w:hAnsi="Courier New" w:cs="Courier New"/>
          <w:b/>
          <w:bCs/>
          <w:sz w:val="24"/>
          <w:szCs w:val="24"/>
        </w:rPr>
        <w:t>Della Mosley</w:t>
      </w:r>
      <w:r>
        <w:rPr>
          <w:rFonts w:ascii="Courier New" w:hAnsi="Courier New" w:cs="Courier New"/>
          <w:b/>
          <w:bCs/>
          <w:sz w:val="24"/>
          <w:szCs w:val="24"/>
        </w:rPr>
        <w:tab/>
        <w:t>deed</w:t>
      </w:r>
    </w:p>
    <w:p w:rsidR="00CC0465" w:rsidRDefault="00CC0465" w:rsidP="00CC0465">
      <w:pPr>
        <w:ind w:left="3150" w:right="2"/>
        <w:rPr>
          <w:rFonts w:ascii="Courier New" w:hAnsi="Courier New" w:cs="Courier New"/>
          <w:b/>
          <w:bCs/>
          <w:sz w:val="24"/>
          <w:szCs w:val="24"/>
        </w:rPr>
      </w:pPr>
    </w:p>
    <w:p w:rsidR="00CC0465" w:rsidRDefault="00CC0465" w:rsidP="00CC0465">
      <w:pPr>
        <w:tabs>
          <w:tab w:val="right" w:pos="9360"/>
        </w:tabs>
        <w:ind w:left="3150" w:right="2"/>
        <w:rPr>
          <w:rFonts w:ascii="Courier New" w:hAnsi="Courier New" w:cs="Courier New"/>
          <w:b/>
          <w:bCs/>
          <w:sz w:val="24"/>
          <w:szCs w:val="24"/>
        </w:rPr>
      </w:pPr>
      <w:r>
        <w:rPr>
          <w:rFonts w:ascii="Courier New" w:hAnsi="Courier New" w:cs="Courier New"/>
          <w:b/>
          <w:bCs/>
          <w:sz w:val="24"/>
          <w:szCs w:val="24"/>
        </w:rPr>
        <w:t>Louise Brown Moffett</w:t>
      </w:r>
      <w:r>
        <w:rPr>
          <w:rFonts w:ascii="Courier New" w:hAnsi="Courier New" w:cs="Courier New"/>
          <w:b/>
          <w:bCs/>
          <w:sz w:val="24"/>
          <w:szCs w:val="24"/>
        </w:rPr>
        <w:tab/>
        <w:t>deed</w:t>
      </w:r>
    </w:p>
    <w:p w:rsidR="00CC0465" w:rsidRDefault="00CC0465" w:rsidP="00CC0465">
      <w:pPr>
        <w:ind w:left="3150" w:right="2"/>
        <w:rPr>
          <w:rFonts w:ascii="Courier New" w:hAnsi="Courier New" w:cs="Courier New"/>
          <w:b/>
          <w:bCs/>
          <w:sz w:val="24"/>
          <w:szCs w:val="24"/>
        </w:rPr>
      </w:pPr>
    </w:p>
    <w:p w:rsidR="00CC0465" w:rsidRDefault="00CC0465" w:rsidP="00CC0465">
      <w:pPr>
        <w:ind w:left="3150" w:right="2"/>
        <w:rPr>
          <w:rFonts w:ascii="Courier New" w:hAnsi="Courier New" w:cs="Courier New"/>
          <w:b/>
          <w:bCs/>
          <w:sz w:val="24"/>
          <w:szCs w:val="24"/>
        </w:rPr>
      </w:pPr>
    </w:p>
    <w:p w:rsidR="00CC0465" w:rsidRDefault="00CC0465" w:rsidP="00CC0465">
      <w:pPr>
        <w:ind w:left="3150" w:right="2"/>
        <w:rPr>
          <w:rFonts w:ascii="Courier New" w:hAnsi="Courier New" w:cs="Courier New"/>
          <w:b/>
          <w:bCs/>
          <w:sz w:val="24"/>
          <w:szCs w:val="24"/>
          <w:u w:val="single"/>
        </w:rPr>
      </w:pPr>
      <w:r>
        <w:rPr>
          <w:rFonts w:ascii="Courier New" w:hAnsi="Courier New" w:cs="Courier New"/>
          <w:b/>
          <w:bCs/>
          <w:sz w:val="24"/>
          <w:szCs w:val="24"/>
          <w:u w:val="single"/>
        </w:rPr>
        <w:t>Davis Road, Gerbera Drive, Tillman</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u w:val="single"/>
        </w:rPr>
        <w:t>Drive, Project MCR-2010-307</w:t>
      </w:r>
    </w:p>
    <w:p w:rsidR="00CC0465" w:rsidRDefault="00CC0465" w:rsidP="00CC0465">
      <w:pPr>
        <w:ind w:left="3150" w:right="2"/>
        <w:rPr>
          <w:rFonts w:ascii="Courier New" w:hAnsi="Courier New" w:cs="Courier New"/>
          <w:b/>
          <w:bCs/>
          <w:sz w:val="24"/>
          <w:szCs w:val="24"/>
        </w:rPr>
      </w:pP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Aubrey B. Summerlin      temporary easement</w:t>
      </w:r>
    </w:p>
    <w:p w:rsidR="00CC0465" w:rsidRDefault="00CC0465" w:rsidP="00CC0465">
      <w:pPr>
        <w:ind w:left="3150" w:right="2"/>
        <w:rPr>
          <w:rFonts w:ascii="Courier New" w:hAnsi="Courier New" w:cs="Courier New"/>
          <w:b/>
          <w:bCs/>
          <w:sz w:val="24"/>
          <w:szCs w:val="24"/>
        </w:rPr>
      </w:pPr>
    </w:p>
    <w:p w:rsidR="00CC0465" w:rsidRDefault="00CC0465" w:rsidP="00CC0465">
      <w:pPr>
        <w:tabs>
          <w:tab w:val="right" w:pos="9360"/>
        </w:tabs>
        <w:ind w:left="3150" w:right="2"/>
        <w:rPr>
          <w:rFonts w:ascii="Courier New" w:hAnsi="Courier New" w:cs="Courier New"/>
          <w:b/>
          <w:bCs/>
          <w:sz w:val="24"/>
          <w:szCs w:val="24"/>
        </w:rPr>
      </w:pPr>
      <w:r>
        <w:rPr>
          <w:rFonts w:ascii="Courier New" w:hAnsi="Courier New" w:cs="Courier New"/>
          <w:b/>
          <w:bCs/>
          <w:sz w:val="24"/>
          <w:szCs w:val="24"/>
        </w:rPr>
        <w:t xml:space="preserve">Betty L. Summerlin </w:t>
      </w:r>
      <w:r>
        <w:rPr>
          <w:rFonts w:ascii="Courier New" w:hAnsi="Courier New" w:cs="Courier New"/>
          <w:b/>
          <w:bCs/>
          <w:sz w:val="24"/>
          <w:szCs w:val="24"/>
        </w:rPr>
        <w:tab/>
        <w:t>temporary easement</w:t>
      </w:r>
    </w:p>
    <w:p w:rsidR="00CC0465" w:rsidRDefault="00CC0465" w:rsidP="00CC0465">
      <w:pPr>
        <w:ind w:left="3150" w:right="2"/>
        <w:rPr>
          <w:rFonts w:ascii="Courier New" w:hAnsi="Courier New" w:cs="Courier New"/>
          <w:b/>
          <w:bCs/>
          <w:sz w:val="24"/>
          <w:szCs w:val="24"/>
        </w:rPr>
      </w:pPr>
    </w:p>
    <w:p w:rsidR="00CC0465" w:rsidRDefault="00CC0465" w:rsidP="00CC0465">
      <w:pPr>
        <w:tabs>
          <w:tab w:val="right" w:pos="9360"/>
        </w:tabs>
        <w:ind w:left="3150" w:right="2"/>
        <w:rPr>
          <w:rFonts w:ascii="Courier New" w:hAnsi="Courier New" w:cs="Courier New"/>
          <w:b/>
          <w:bCs/>
          <w:sz w:val="24"/>
          <w:szCs w:val="24"/>
        </w:rPr>
      </w:pPr>
      <w:r>
        <w:rPr>
          <w:rFonts w:ascii="Courier New" w:hAnsi="Courier New" w:cs="Courier New"/>
          <w:b/>
          <w:bCs/>
          <w:sz w:val="24"/>
          <w:szCs w:val="24"/>
        </w:rPr>
        <w:t>Betty L. Summerlin</w:t>
      </w:r>
      <w:r>
        <w:rPr>
          <w:rFonts w:ascii="Courier New" w:hAnsi="Courier New" w:cs="Courier New"/>
          <w:b/>
          <w:bCs/>
          <w:sz w:val="24"/>
          <w:szCs w:val="24"/>
        </w:rPr>
        <w:tab/>
        <w:t>temporary easement</w:t>
      </w:r>
    </w:p>
    <w:p w:rsidR="00CC0465" w:rsidRDefault="00CC0465" w:rsidP="00CC0465">
      <w:pPr>
        <w:ind w:left="3150" w:right="2"/>
        <w:rPr>
          <w:rFonts w:ascii="Courier New" w:hAnsi="Courier New" w:cs="Courier New"/>
          <w:b/>
          <w:bCs/>
          <w:sz w:val="24"/>
          <w:szCs w:val="24"/>
        </w:rPr>
      </w:pPr>
    </w:p>
    <w:p w:rsidR="00CC0465" w:rsidRDefault="00CC0465" w:rsidP="00CC0465">
      <w:pPr>
        <w:tabs>
          <w:tab w:val="right" w:pos="9360"/>
        </w:tabs>
        <w:ind w:left="3150" w:right="2"/>
        <w:rPr>
          <w:rFonts w:ascii="Courier New" w:hAnsi="Courier New" w:cs="Courier New"/>
          <w:b/>
          <w:bCs/>
          <w:sz w:val="24"/>
          <w:szCs w:val="24"/>
        </w:rPr>
      </w:pPr>
      <w:r>
        <w:rPr>
          <w:rFonts w:ascii="Courier New" w:hAnsi="Courier New" w:cs="Courier New"/>
          <w:b/>
          <w:bCs/>
          <w:sz w:val="24"/>
          <w:szCs w:val="24"/>
        </w:rPr>
        <w:t xml:space="preserve">Aubrey B. Summerlin </w:t>
      </w:r>
      <w:r>
        <w:rPr>
          <w:rFonts w:ascii="Courier New" w:hAnsi="Courier New" w:cs="Courier New"/>
          <w:b/>
          <w:bCs/>
          <w:sz w:val="24"/>
          <w:szCs w:val="24"/>
        </w:rPr>
        <w:tab/>
        <w:t>temporary easement</w:t>
      </w:r>
    </w:p>
    <w:p w:rsidR="00CC0465" w:rsidRDefault="00CC0465" w:rsidP="00CC0465">
      <w:pPr>
        <w:ind w:left="3150" w:right="2"/>
        <w:rPr>
          <w:rFonts w:ascii="Courier New" w:hAnsi="Courier New" w:cs="Courier New"/>
          <w:b/>
          <w:bCs/>
          <w:sz w:val="24"/>
          <w:szCs w:val="24"/>
        </w:rPr>
      </w:pPr>
    </w:p>
    <w:p w:rsidR="00CC0465" w:rsidRDefault="00CC0465" w:rsidP="00CC0465">
      <w:pPr>
        <w:tabs>
          <w:tab w:val="left" w:pos="3870"/>
          <w:tab w:val="right" w:pos="9360"/>
        </w:tabs>
        <w:ind w:left="3150" w:right="2"/>
        <w:rPr>
          <w:rFonts w:ascii="Courier New" w:hAnsi="Courier New" w:cs="Courier New"/>
          <w:b/>
          <w:bCs/>
          <w:sz w:val="24"/>
          <w:szCs w:val="24"/>
        </w:rPr>
      </w:pPr>
      <w:r>
        <w:rPr>
          <w:rFonts w:ascii="Courier New" w:hAnsi="Courier New" w:cs="Courier New"/>
          <w:b/>
          <w:bCs/>
          <w:sz w:val="24"/>
          <w:szCs w:val="24"/>
        </w:rPr>
        <w:t>Herbert H. Knapp, Jr.</w:t>
      </w:r>
      <w:r>
        <w:rPr>
          <w:rFonts w:ascii="Courier New" w:hAnsi="Courier New" w:cs="Courier New"/>
          <w:b/>
          <w:bCs/>
          <w:sz w:val="24"/>
          <w:szCs w:val="24"/>
        </w:rPr>
        <w:tab/>
        <w:t>temporary</w:t>
      </w:r>
      <w:r>
        <w:rPr>
          <w:rFonts w:ascii="Courier New" w:hAnsi="Courier New" w:cs="Courier New"/>
          <w:b/>
          <w:bCs/>
          <w:sz w:val="24"/>
          <w:szCs w:val="24"/>
        </w:rPr>
        <w:tab/>
        <w:t>easement</w:t>
      </w:r>
    </w:p>
    <w:p w:rsidR="00CC0465" w:rsidRDefault="00CC0465" w:rsidP="00CC0465">
      <w:pPr>
        <w:ind w:left="3150" w:right="2"/>
        <w:rPr>
          <w:rFonts w:ascii="Courier New" w:hAnsi="Courier New" w:cs="Courier New"/>
          <w:b/>
          <w:bCs/>
          <w:sz w:val="24"/>
          <w:szCs w:val="24"/>
        </w:rPr>
      </w:pPr>
    </w:p>
    <w:p w:rsidR="00CC0465" w:rsidRDefault="00CC0465" w:rsidP="00CC0465">
      <w:pPr>
        <w:tabs>
          <w:tab w:val="right" w:pos="9360"/>
        </w:tabs>
        <w:ind w:left="3150" w:right="2"/>
        <w:rPr>
          <w:rFonts w:ascii="Courier New" w:hAnsi="Courier New" w:cs="Courier New"/>
          <w:sz w:val="24"/>
          <w:szCs w:val="24"/>
        </w:rPr>
      </w:pPr>
      <w:r>
        <w:rPr>
          <w:rFonts w:ascii="Courier New" w:hAnsi="Courier New" w:cs="Courier New"/>
          <w:b/>
          <w:bCs/>
          <w:sz w:val="24"/>
          <w:szCs w:val="24"/>
        </w:rPr>
        <w:t>Herbert H. Knapp, Jr.</w:t>
      </w:r>
      <w:r>
        <w:rPr>
          <w:rFonts w:ascii="Courier New" w:hAnsi="Courier New" w:cs="Courier New"/>
          <w:b/>
          <w:bCs/>
          <w:sz w:val="24"/>
          <w:szCs w:val="24"/>
        </w:rPr>
        <w:tab/>
        <w:t>temporary easement</w:t>
      </w:r>
    </w:p>
    <w:p w:rsidR="00CC0465" w:rsidRDefault="00CC0465" w:rsidP="00CC0465">
      <w:pPr>
        <w:rPr>
          <w:rFonts w:ascii="Courier New" w:hAnsi="Courier New" w:cs="Courier New"/>
          <w:sz w:val="24"/>
          <w:szCs w:val="24"/>
        </w:rPr>
      </w:pP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30)</w:t>
      </w: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10E</w:t>
      </w:r>
    </w:p>
    <w:p w:rsidR="00CC0465" w:rsidRDefault="00CC0465" w:rsidP="00CC0465">
      <w:pPr>
        <w:ind w:right="8730"/>
        <w:rPr>
          <w:rFonts w:ascii="Courier New" w:hAnsi="Courier New" w:cs="Courier New"/>
          <w:b/>
          <w:bCs/>
          <w:sz w:val="24"/>
          <w:szCs w:val="24"/>
        </w:rPr>
      </w:pPr>
    </w:p>
    <w:p w:rsidR="00CC0465" w:rsidRDefault="00CC0465" w:rsidP="00CC0465">
      <w:pPr>
        <w:ind w:left="990" w:right="6480"/>
        <w:rPr>
          <w:rFonts w:ascii="Courier New" w:hAnsi="Courier New" w:cs="Courier New"/>
          <w:sz w:val="24"/>
          <w:szCs w:val="24"/>
        </w:rPr>
      </w:pPr>
      <w:r>
        <w:rPr>
          <w:rFonts w:ascii="Courier New" w:hAnsi="Courier New" w:cs="Courier New"/>
          <w:b/>
          <w:bCs/>
          <w:sz w:val="24"/>
          <w:szCs w:val="24"/>
        </w:rPr>
        <w:t>RECOMMEND</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approving a completion contract for Project MCR-2004-117(A), Henry Morgan Road, Country Estates Drive and Joyce Avenue North, subject to the Legal Department’s review.</w:t>
      </w:r>
    </w:p>
    <w:p w:rsidR="00CC0465" w:rsidRDefault="00CC0465" w:rsidP="00CC0465">
      <w:pPr>
        <w:rPr>
          <w:rFonts w:ascii="Courier New" w:hAnsi="Courier New" w:cs="Courier New"/>
          <w:b/>
          <w:bCs/>
          <w:sz w:val="24"/>
          <w:szCs w:val="24"/>
        </w:rPr>
      </w:pP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31) 11E</w:t>
      </w:r>
    </w:p>
    <w:p w:rsidR="00CC0465" w:rsidRDefault="00CC0465" w:rsidP="00CC0465">
      <w:pPr>
        <w:ind w:right="8730"/>
        <w:rPr>
          <w:rFonts w:ascii="Courier New" w:hAnsi="Courier New" w:cs="Courier New"/>
          <w:b/>
          <w:bCs/>
          <w:sz w:val="24"/>
          <w:szCs w:val="24"/>
        </w:rPr>
      </w:pPr>
    </w:p>
    <w:p w:rsidR="00CC0465" w:rsidRDefault="00CC0465" w:rsidP="00CC0465">
      <w:pPr>
        <w:ind w:left="990" w:right="6480"/>
        <w:rPr>
          <w:rFonts w:ascii="Courier New" w:hAnsi="Courier New" w:cs="Courier New"/>
          <w:b/>
          <w:bCs/>
          <w:sz w:val="24"/>
          <w:szCs w:val="24"/>
        </w:rPr>
      </w:pPr>
      <w:r>
        <w:rPr>
          <w:rFonts w:ascii="Courier New" w:hAnsi="Courier New" w:cs="Courier New"/>
          <w:b/>
          <w:bCs/>
          <w:sz w:val="24"/>
          <w:szCs w:val="24"/>
        </w:rPr>
        <w:t>RECOMMEND</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approving a completion contract for Project MCR-4996-116(B), Byrd Pit Road East, Byrd Pit Road West and Soshee Road, subject to the Legal Department’s review.</w:t>
      </w:r>
    </w:p>
    <w:p w:rsidR="00CC0465" w:rsidRDefault="00CC0465" w:rsidP="00CC0465">
      <w:pPr>
        <w:rPr>
          <w:rFonts w:ascii="Courier New" w:hAnsi="Courier New" w:cs="Courier New"/>
          <w:b/>
          <w:bCs/>
          <w:sz w:val="24"/>
          <w:szCs w:val="24"/>
        </w:rPr>
      </w:pPr>
    </w:p>
    <w:p w:rsidR="00CC0465" w:rsidRDefault="00CC0465" w:rsidP="00CC0465">
      <w:pPr>
        <w:ind w:right="8730"/>
        <w:rPr>
          <w:rFonts w:ascii="Courier New" w:hAnsi="Courier New" w:cs="Courier New"/>
          <w:b/>
          <w:bCs/>
          <w:sz w:val="24"/>
          <w:szCs w:val="24"/>
        </w:rPr>
      </w:pPr>
    </w:p>
    <w:p w:rsidR="00CC0465" w:rsidRDefault="00CC0465" w:rsidP="00CC0465">
      <w:pPr>
        <w:ind w:left="990" w:right="6480"/>
        <w:rPr>
          <w:rFonts w:ascii="Courier New" w:hAnsi="Courier New" w:cs="Courier New"/>
          <w:b/>
          <w:bCs/>
          <w:sz w:val="24"/>
          <w:szCs w:val="24"/>
        </w:rPr>
      </w:pPr>
    </w:p>
    <w:p w:rsidR="00CC0465" w:rsidRDefault="00CC0465" w:rsidP="00CC0465">
      <w:pPr>
        <w:ind w:left="3150" w:right="2"/>
        <w:rPr>
          <w:sz w:val="24"/>
          <w:szCs w:val="24"/>
        </w:rPr>
      </w:pPr>
    </w:p>
    <w:p w:rsidR="00CC0465" w:rsidRDefault="00CC0465" w:rsidP="00CC0465">
      <w:pPr>
        <w:rPr>
          <w:rFonts w:ascii="Courier New" w:hAnsi="Courier New" w:cs="Courier New"/>
          <w:b/>
          <w:bCs/>
          <w:sz w:val="24"/>
          <w:szCs w:val="24"/>
        </w:rPr>
      </w:pP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32) 12E</w:t>
      </w:r>
    </w:p>
    <w:p w:rsidR="00CC0465" w:rsidRDefault="00CC0465" w:rsidP="00CC0465">
      <w:pPr>
        <w:ind w:right="8730"/>
        <w:rPr>
          <w:rFonts w:ascii="Courier New" w:hAnsi="Courier New" w:cs="Courier New"/>
          <w:b/>
          <w:bCs/>
          <w:sz w:val="24"/>
          <w:szCs w:val="24"/>
        </w:rPr>
      </w:pPr>
    </w:p>
    <w:p w:rsidR="00CC0465" w:rsidRDefault="00CC0465" w:rsidP="00CC0465">
      <w:pPr>
        <w:ind w:left="990" w:right="6480"/>
        <w:rPr>
          <w:rFonts w:ascii="Courier New" w:hAnsi="Courier New" w:cs="Courier New"/>
          <w:b/>
          <w:bCs/>
          <w:sz w:val="24"/>
          <w:szCs w:val="24"/>
        </w:rPr>
      </w:pPr>
      <w:r>
        <w:rPr>
          <w:rFonts w:ascii="Courier New" w:hAnsi="Courier New" w:cs="Courier New"/>
          <w:b/>
          <w:bCs/>
          <w:sz w:val="24"/>
          <w:szCs w:val="24"/>
        </w:rPr>
        <w:t>RECOMMEND</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 xml:space="preserve">approving a completion contract for Project MCR-2008-402, Pine Street, Pine Street East, Joyce Avenue, Haggerty Lane, </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St. Johns Drive North and St. Johns Drive South, subject to the Legal Department’s review.</w:t>
      </w:r>
    </w:p>
    <w:p w:rsidR="00CC0465" w:rsidRDefault="00CC0465" w:rsidP="00CC0465">
      <w:pPr>
        <w:rPr>
          <w:rFonts w:ascii="Courier New" w:hAnsi="Courier New" w:cs="Courier New"/>
          <w:b/>
          <w:bCs/>
          <w:sz w:val="24"/>
          <w:szCs w:val="24"/>
        </w:rPr>
      </w:pP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33) 13E</w:t>
      </w:r>
    </w:p>
    <w:p w:rsidR="00CC0465" w:rsidRDefault="00CC0465" w:rsidP="00CC0465">
      <w:pPr>
        <w:ind w:right="8730"/>
        <w:rPr>
          <w:rFonts w:ascii="Courier New" w:hAnsi="Courier New" w:cs="Courier New"/>
          <w:b/>
          <w:bCs/>
          <w:sz w:val="24"/>
          <w:szCs w:val="24"/>
        </w:rPr>
      </w:pPr>
    </w:p>
    <w:p w:rsidR="00CC0465" w:rsidRDefault="00CC0465" w:rsidP="00CC0465">
      <w:pPr>
        <w:ind w:left="990" w:right="6480"/>
        <w:rPr>
          <w:rFonts w:ascii="Courier New" w:hAnsi="Courier New" w:cs="Courier New"/>
          <w:b/>
          <w:bCs/>
          <w:sz w:val="24"/>
          <w:szCs w:val="24"/>
        </w:rPr>
      </w:pPr>
      <w:r>
        <w:rPr>
          <w:rFonts w:ascii="Courier New" w:hAnsi="Courier New" w:cs="Courier New"/>
          <w:b/>
          <w:bCs/>
          <w:sz w:val="24"/>
          <w:szCs w:val="24"/>
        </w:rPr>
        <w:t>RECOMMEND</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 xml:space="preserve">adopting a resolution requiring timber owners/companies to provide notice to Mobile County prior to utilizing public roads for hauling, pursuant to </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Act 2012-257.</w:t>
      </w:r>
    </w:p>
    <w:p w:rsidR="00CC0465" w:rsidRDefault="00CC0465" w:rsidP="00CC0465">
      <w:pPr>
        <w:rPr>
          <w:rFonts w:ascii="Courier New" w:hAnsi="Courier New" w:cs="Courier New"/>
          <w:b/>
          <w:bCs/>
          <w:sz w:val="24"/>
          <w:szCs w:val="24"/>
        </w:rPr>
      </w:pP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34) 14E</w:t>
      </w:r>
    </w:p>
    <w:p w:rsidR="00CC0465" w:rsidRDefault="00CC0465" w:rsidP="00CC0465">
      <w:pPr>
        <w:ind w:right="8730"/>
        <w:rPr>
          <w:rFonts w:ascii="Courier New" w:hAnsi="Courier New" w:cs="Courier New"/>
          <w:b/>
          <w:bCs/>
          <w:sz w:val="24"/>
          <w:szCs w:val="24"/>
        </w:rPr>
      </w:pPr>
    </w:p>
    <w:p w:rsidR="00CC0465" w:rsidRDefault="00CC0465" w:rsidP="00CC0465">
      <w:pPr>
        <w:ind w:left="990" w:right="6480"/>
        <w:rPr>
          <w:rFonts w:ascii="Courier New" w:hAnsi="Courier New" w:cs="Courier New"/>
          <w:b/>
          <w:bCs/>
          <w:sz w:val="24"/>
          <w:szCs w:val="24"/>
        </w:rPr>
      </w:pPr>
      <w:r>
        <w:rPr>
          <w:rFonts w:ascii="Courier New" w:hAnsi="Courier New" w:cs="Courier New"/>
          <w:b/>
          <w:bCs/>
          <w:sz w:val="24"/>
          <w:szCs w:val="24"/>
        </w:rPr>
        <w:t>RECOMMEND</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approving EFP-224-12, purchase and deliver two (2) loads of washed sand for Mary G. Montgomery High School.  (Estimated     cost - $560.00)</w:t>
      </w:r>
    </w:p>
    <w:p w:rsidR="00CC0465" w:rsidRDefault="00CC0465" w:rsidP="00CC0465">
      <w:pPr>
        <w:rPr>
          <w:rFonts w:ascii="Courier New" w:hAnsi="Courier New" w:cs="Courier New"/>
          <w:b/>
          <w:bCs/>
          <w:sz w:val="24"/>
          <w:szCs w:val="24"/>
        </w:rPr>
      </w:pP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35 15E</w:t>
      </w:r>
    </w:p>
    <w:p w:rsidR="00CC0465" w:rsidRDefault="00CC0465" w:rsidP="00CC0465">
      <w:pPr>
        <w:ind w:right="8730"/>
        <w:rPr>
          <w:rFonts w:ascii="Courier New" w:hAnsi="Courier New" w:cs="Courier New"/>
          <w:b/>
          <w:bCs/>
          <w:sz w:val="24"/>
          <w:szCs w:val="24"/>
        </w:rPr>
      </w:pPr>
    </w:p>
    <w:p w:rsidR="00CC0465" w:rsidRDefault="00CC0465" w:rsidP="00CC0465">
      <w:pPr>
        <w:ind w:left="990" w:right="6480"/>
        <w:rPr>
          <w:rFonts w:ascii="Courier New" w:hAnsi="Courier New" w:cs="Courier New"/>
          <w:b/>
          <w:bCs/>
          <w:sz w:val="24"/>
          <w:szCs w:val="24"/>
        </w:rPr>
      </w:pPr>
      <w:r>
        <w:rPr>
          <w:rFonts w:ascii="Courier New" w:hAnsi="Courier New" w:cs="Courier New"/>
          <w:b/>
          <w:bCs/>
          <w:sz w:val="24"/>
          <w:szCs w:val="24"/>
        </w:rPr>
        <w:t>RECOMMEND</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awarding bid for BMP-00364, emergency replacement of eight (8) HVAC package units to T. Batchelor &amp; Sons, Inc., for their bid in the amount of $166,407.00.</w:t>
      </w:r>
    </w:p>
    <w:p w:rsidR="00CC0465" w:rsidRDefault="00CC0465" w:rsidP="00CC0465">
      <w:pPr>
        <w:rPr>
          <w:rFonts w:ascii="Courier New" w:hAnsi="Courier New" w:cs="Courier New"/>
          <w:b/>
          <w:bCs/>
          <w:sz w:val="24"/>
          <w:szCs w:val="24"/>
        </w:rPr>
      </w:pP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36)</w:t>
      </w:r>
    </w:p>
    <w:p w:rsidR="00CC0465" w:rsidRDefault="00CC0465" w:rsidP="00CC0465">
      <w:pPr>
        <w:ind w:left="990" w:right="6480"/>
        <w:rPr>
          <w:rFonts w:ascii="Courier New" w:hAnsi="Courier New" w:cs="Courier New"/>
          <w:b/>
          <w:bCs/>
          <w:sz w:val="24"/>
          <w:szCs w:val="24"/>
        </w:rPr>
      </w:pP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Commission announcements and/or comments.</w:t>
      </w:r>
    </w:p>
    <w:p w:rsidR="00CC0465" w:rsidRDefault="00CC0465" w:rsidP="00CC0465">
      <w:pPr>
        <w:rPr>
          <w:rFonts w:ascii="Courier New" w:hAnsi="Courier New" w:cs="Courier New"/>
          <w:b/>
          <w:bCs/>
          <w:sz w:val="24"/>
          <w:szCs w:val="24"/>
        </w:rPr>
      </w:pPr>
    </w:p>
    <w:p w:rsidR="00CC0465" w:rsidRDefault="00CC0465" w:rsidP="00CC0465">
      <w:pPr>
        <w:ind w:right="8730"/>
        <w:rPr>
          <w:rFonts w:ascii="Courier New" w:hAnsi="Courier New" w:cs="Courier New"/>
          <w:b/>
          <w:bCs/>
          <w:sz w:val="24"/>
          <w:szCs w:val="24"/>
        </w:rPr>
      </w:pPr>
      <w:r>
        <w:rPr>
          <w:rFonts w:ascii="Courier New" w:hAnsi="Courier New" w:cs="Courier New"/>
          <w:b/>
          <w:bCs/>
          <w:sz w:val="24"/>
          <w:szCs w:val="24"/>
        </w:rPr>
        <w:t>37)</w:t>
      </w:r>
    </w:p>
    <w:p w:rsidR="00CC0465" w:rsidRDefault="00CC0465" w:rsidP="00CC0465">
      <w:pPr>
        <w:ind w:left="990" w:right="6480"/>
        <w:rPr>
          <w:rFonts w:ascii="Courier New" w:hAnsi="Courier New" w:cs="Courier New"/>
          <w:b/>
          <w:bCs/>
          <w:sz w:val="24"/>
          <w:szCs w:val="24"/>
        </w:rPr>
      </w:pPr>
      <w:r>
        <w:rPr>
          <w:rFonts w:ascii="Courier New" w:hAnsi="Courier New" w:cs="Courier New"/>
          <w:b/>
          <w:bCs/>
          <w:sz w:val="24"/>
          <w:szCs w:val="24"/>
        </w:rPr>
        <w:t>APPROVE</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request for motion to adjourn until</w:t>
      </w:r>
    </w:p>
    <w:p w:rsidR="00CC0465" w:rsidRDefault="00CC0465" w:rsidP="00CC0465">
      <w:pPr>
        <w:ind w:left="3150" w:right="2"/>
        <w:rPr>
          <w:rFonts w:ascii="Courier New" w:hAnsi="Courier New" w:cs="Courier New"/>
          <w:b/>
          <w:bCs/>
          <w:sz w:val="24"/>
          <w:szCs w:val="24"/>
        </w:rPr>
      </w:pPr>
      <w:r>
        <w:rPr>
          <w:rFonts w:ascii="Courier New" w:hAnsi="Courier New" w:cs="Courier New"/>
          <w:b/>
          <w:bCs/>
          <w:sz w:val="24"/>
          <w:szCs w:val="24"/>
        </w:rPr>
        <w:t>July 3, 2012.</w:t>
      </w:r>
    </w:p>
    <w:p w:rsidR="00DA0543" w:rsidRDefault="00DA0543"/>
    <w:sectPr w:rsidR="00DA0543" w:rsidSect="00CC0465">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rsids>
    <w:rsidRoot w:val="00CC0465"/>
    <w:rsid w:val="00260F11"/>
    <w:rsid w:val="002C06FC"/>
    <w:rsid w:val="00700F2B"/>
    <w:rsid w:val="00701A3F"/>
    <w:rsid w:val="00736139"/>
    <w:rsid w:val="00A145F8"/>
    <w:rsid w:val="00A6625D"/>
    <w:rsid w:val="00CC0465"/>
    <w:rsid w:val="00CC604E"/>
    <w:rsid w:val="00DA0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465"/>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1305</Words>
  <Characters>7443</Characters>
  <Application>Microsoft Office Word</Application>
  <DocSecurity>0</DocSecurity>
  <Lines>62</Lines>
  <Paragraphs>17</Paragraphs>
  <ScaleCrop>false</ScaleCrop>
  <Company> </Company>
  <LinksUpToDate>false</LinksUpToDate>
  <CharactersWithSpaces>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cperreira</dc:creator>
  <cp:keywords/>
  <dc:description/>
  <cp:lastModifiedBy/>
  <cp:revision>1</cp:revision>
  <dcterms:created xsi:type="dcterms:W3CDTF">2012-06-25T19:38:00Z</dcterms:created>
</cp:coreProperties>
</file>