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2C" w:rsidRDefault="00FD482C" w:rsidP="00FD482C">
      <w:pPr>
        <w:jc w:val="center"/>
        <w:rPr>
          <w:rFonts w:ascii="Courier New" w:hAnsi="Courier New" w:cs="Courier New"/>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b/>
          <w:bCs/>
          <w:sz w:val="24"/>
          <w:szCs w:val="24"/>
        </w:rPr>
        <w:t>AGENDA</w:t>
      </w:r>
    </w:p>
    <w:p w:rsidR="00FD482C" w:rsidRDefault="00FD482C" w:rsidP="00FD482C">
      <w:pPr>
        <w:rPr>
          <w:rFonts w:ascii="Courier New" w:hAnsi="Courier New" w:cs="Courier New"/>
          <w:b/>
          <w:bCs/>
          <w:sz w:val="24"/>
          <w:szCs w:val="24"/>
        </w:rPr>
      </w:pPr>
    </w:p>
    <w:p w:rsidR="00FD482C" w:rsidRDefault="00FD482C" w:rsidP="00FD482C">
      <w:pPr>
        <w:jc w:val="center"/>
        <w:rPr>
          <w:rFonts w:ascii="Courier New" w:hAnsi="Courier New" w:cs="Courier New"/>
          <w:b/>
          <w:bCs/>
          <w:sz w:val="24"/>
          <w:szCs w:val="24"/>
        </w:rPr>
      </w:pPr>
      <w:bookmarkStart w:id="0" w:name="1"/>
      <w:bookmarkEnd w:id="0"/>
      <w:r>
        <w:rPr>
          <w:rFonts w:ascii="Courier New" w:hAnsi="Courier New" w:cs="Courier New"/>
          <w:b/>
          <w:bCs/>
          <w:sz w:val="24"/>
          <w:szCs w:val="24"/>
        </w:rPr>
        <w:t>REGULAR MEETING OF THE MOBILE COUNTY COMMISSION</w:t>
      </w:r>
    </w:p>
    <w:p w:rsidR="00FD482C" w:rsidRDefault="00FD482C" w:rsidP="00FD482C">
      <w:pPr>
        <w:rPr>
          <w:rFonts w:ascii="Courier New" w:hAnsi="Courier New" w:cs="Courier New"/>
          <w:b/>
          <w:bCs/>
          <w:sz w:val="24"/>
          <w:szCs w:val="24"/>
        </w:rPr>
      </w:pPr>
    </w:p>
    <w:p w:rsidR="00FD482C" w:rsidRDefault="00FD482C" w:rsidP="00FD482C">
      <w:pPr>
        <w:jc w:val="center"/>
        <w:rPr>
          <w:rFonts w:ascii="Courier New" w:hAnsi="Courier New" w:cs="Courier New"/>
          <w:b/>
          <w:bCs/>
          <w:sz w:val="24"/>
          <w:szCs w:val="24"/>
        </w:rPr>
      </w:pPr>
      <w:r>
        <w:rPr>
          <w:rFonts w:ascii="Courier New" w:hAnsi="Courier New" w:cs="Courier New"/>
          <w:b/>
          <w:bCs/>
          <w:sz w:val="24"/>
          <w:szCs w:val="24"/>
        </w:rPr>
        <w:t>10:00 A.M., March 26, 2012</w:t>
      </w:r>
    </w:p>
    <w:p w:rsidR="00FD482C" w:rsidRDefault="00FD482C" w:rsidP="00FD482C">
      <w:pPr>
        <w:rPr>
          <w:rFonts w:ascii="Courier New" w:hAnsi="Courier New" w:cs="Courier New"/>
          <w:b/>
          <w:bCs/>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1)</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minutes</w:t>
      </w:r>
      <w:proofErr w:type="gramEnd"/>
      <w:r>
        <w:rPr>
          <w:rFonts w:ascii="Courier New" w:hAnsi="Courier New" w:cs="Courier New"/>
          <w:b/>
          <w:bCs/>
          <w:sz w:val="24"/>
          <w:szCs w:val="24"/>
        </w:rPr>
        <w:t xml:space="preserve"> of the </w:t>
      </w:r>
      <w:bookmarkStart w:id="1" w:name="4"/>
      <w:bookmarkEnd w:id="1"/>
      <w:r>
        <w:rPr>
          <w:rFonts w:ascii="Courier New" w:hAnsi="Courier New" w:cs="Courier New"/>
          <w:b/>
          <w:bCs/>
          <w:sz w:val="24"/>
          <w:szCs w:val="24"/>
        </w:rPr>
        <w:t xml:space="preserve">regular meeting of </w:t>
      </w:r>
      <w:bookmarkStart w:id="2" w:name="5"/>
      <w:bookmarkEnd w:id="2"/>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March 12, 2012.</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2)</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list</w:t>
      </w:r>
      <w:proofErr w:type="gramEnd"/>
      <w:r>
        <w:rPr>
          <w:rFonts w:ascii="Courier New" w:hAnsi="Courier New" w:cs="Courier New"/>
          <w:b/>
          <w:bCs/>
          <w:sz w:val="24"/>
          <w:szCs w:val="24"/>
        </w:rPr>
        <w:t xml:space="preserve"> of claims.</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sz w:val="24"/>
          <w:szCs w:val="24"/>
        </w:rPr>
      </w:pPr>
      <w:r>
        <w:rPr>
          <w:rFonts w:ascii="Courier New" w:hAnsi="Courier New" w:cs="Courier New"/>
          <w:b/>
          <w:bCs/>
          <w:sz w:val="24"/>
          <w:szCs w:val="24"/>
        </w:rPr>
        <w:t xml:space="preserve"> 3)</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HOLD</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public hearing so any citizen of the County shall be given an opportunity to be heard, for or against any item related to the Statement of Revenues, Expenditures and Changes in Fund Balance Report, for the period ending February 29, 2012.</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(Act No. 86-414)</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4)</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agreement</w:t>
      </w:r>
      <w:proofErr w:type="gramEnd"/>
      <w:r>
        <w:rPr>
          <w:rFonts w:ascii="Courier New" w:hAnsi="Courier New" w:cs="Courier New"/>
          <w:b/>
          <w:bCs/>
          <w:sz w:val="24"/>
          <w:szCs w:val="24"/>
        </w:rPr>
        <w:t xml:space="preserve"> with the City of </w:t>
      </w:r>
      <w:proofErr w:type="spellStart"/>
      <w:r>
        <w:rPr>
          <w:rFonts w:ascii="Courier New" w:hAnsi="Courier New" w:cs="Courier New"/>
          <w:b/>
          <w:bCs/>
          <w:sz w:val="24"/>
          <w:szCs w:val="24"/>
        </w:rPr>
        <w:t>Creola</w:t>
      </w:r>
      <w:proofErr w:type="spellEnd"/>
      <w:r>
        <w:rPr>
          <w:rFonts w:ascii="Courier New" w:hAnsi="Courier New" w:cs="Courier New"/>
          <w:b/>
          <w:bCs/>
          <w:sz w:val="24"/>
          <w:szCs w:val="24"/>
        </w:rPr>
        <w:t xml:space="preserve"> for enforcement of Mobile County’s Junk Ordinance within its police jurisdiction.</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5)</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EFP-312-12, contract with Baker High School PTA in the amount of $10,000.00, from District 3 funds, to purchase athletic equipment and cleats.</w:t>
      </w:r>
      <w:proofErr w:type="gramEnd"/>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6)</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promoting</w:t>
      </w:r>
      <w:proofErr w:type="gramEnd"/>
      <w:r>
        <w:rPr>
          <w:rFonts w:ascii="Courier New" w:hAnsi="Courier New" w:cs="Courier New"/>
          <w:b/>
          <w:bCs/>
          <w:sz w:val="24"/>
          <w:szCs w:val="24"/>
        </w:rPr>
        <w:t xml:space="preserve"> an Unskilled Laborer to a Public Service Worker I (PSW I) position in the Environmental Enforcement Department to fill a vacant and budgeted Public Service Worker I (PSW I) position.</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7)</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EFP-220-12 in the amount of $100,000.00, for construction of the Semmes Senior Citizens Center.</w:t>
      </w:r>
      <w:proofErr w:type="gramEnd"/>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8)</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 xml:space="preserve">Addendum No. 3 to the October 10, 2006 agreement with West Publishing Corporation d/b/a Elite in the amount of $6,100.00, to install upgrade of </w:t>
      </w:r>
      <w:proofErr w:type="spellStart"/>
      <w:r>
        <w:rPr>
          <w:rFonts w:ascii="Courier New" w:hAnsi="Courier New" w:cs="Courier New"/>
          <w:b/>
          <w:bCs/>
          <w:sz w:val="24"/>
          <w:szCs w:val="24"/>
        </w:rPr>
        <w:t>ProLaw</w:t>
      </w:r>
      <w:proofErr w:type="spellEnd"/>
      <w:r>
        <w:rPr>
          <w:rFonts w:ascii="Courier New" w:hAnsi="Courier New" w:cs="Courier New"/>
          <w:b/>
          <w:bCs/>
          <w:sz w:val="24"/>
          <w:szCs w:val="24"/>
        </w:rPr>
        <w:t xml:space="preserve"> software and migrate to a new server, for the Legal Department.</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w:t>
      </w:r>
    </w:p>
    <w:p w:rsidR="00FD482C" w:rsidRDefault="00FD482C" w:rsidP="00FD482C">
      <w:pPr>
        <w:ind w:left="864" w:right="6480"/>
        <w:rPr>
          <w:rFonts w:ascii="Courier New" w:hAnsi="Courier New" w:cs="Courier New"/>
          <w:b/>
          <w:bCs/>
          <w:sz w:val="24"/>
          <w:szCs w:val="24"/>
        </w:rPr>
      </w:pPr>
    </w:p>
    <w:p w:rsidR="00FD482C" w:rsidRDefault="00FD482C" w:rsidP="00FD482C">
      <w:pPr>
        <w:ind w:left="3153"/>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 xml:space="preserve"> 9)</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CONSIDER</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recommendation</w:t>
      </w:r>
      <w:proofErr w:type="gramEnd"/>
      <w:r>
        <w:rPr>
          <w:rFonts w:ascii="Courier New" w:hAnsi="Courier New" w:cs="Courier New"/>
          <w:b/>
          <w:bCs/>
          <w:sz w:val="24"/>
          <w:szCs w:val="24"/>
        </w:rPr>
        <w:t xml:space="preserve"> of the Board of Review for the Junk Ordinance hearings held on March 14, 2012 for the following citations:</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Citation #736 - Sustained</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Citation #734 - Sustained (Owner failed to                   appear)</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and the Junk Ordinance hearing held on February 14, 2012 for the following citation which was held over in the February 27, 2012 Minutes, Agenda Item #10:</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Citation #784 - Sustained</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10)</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investment</w:t>
      </w:r>
      <w:proofErr w:type="gramEnd"/>
      <w:r>
        <w:rPr>
          <w:rFonts w:ascii="Courier New" w:hAnsi="Courier New" w:cs="Courier New"/>
          <w:b/>
          <w:bCs/>
          <w:sz w:val="24"/>
          <w:szCs w:val="24"/>
        </w:rPr>
        <w:t xml:space="preserve"> purchases with County funds by the Treasurer for the month of January, 2012.</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11)</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amending</w:t>
      </w:r>
      <w:proofErr w:type="gramEnd"/>
      <w:r>
        <w:rPr>
          <w:rFonts w:ascii="Courier New" w:hAnsi="Courier New" w:cs="Courier New"/>
          <w:b/>
          <w:bCs/>
          <w:sz w:val="24"/>
          <w:szCs w:val="24"/>
        </w:rPr>
        <w:t xml:space="preserve"> the contract with Knowles Development Group, Inc. to increase funding by $32,675.00 due to change orders for the construction</w:t>
      </w:r>
      <w:r>
        <w:rPr>
          <w:rFonts w:ascii="Courier New" w:hAnsi="Courier New" w:cs="Courier New"/>
          <w:sz w:val="24"/>
          <w:szCs w:val="24"/>
        </w:rPr>
        <w:t xml:space="preserve"> </w:t>
      </w:r>
      <w:r>
        <w:rPr>
          <w:rFonts w:ascii="Courier New" w:hAnsi="Courier New" w:cs="Courier New"/>
          <w:b/>
          <w:bCs/>
          <w:sz w:val="24"/>
          <w:szCs w:val="24"/>
        </w:rPr>
        <w:t>of four (4) homes located in Semmes, Alabama for the HOME Program.</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12)</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extension</w:t>
      </w:r>
      <w:proofErr w:type="gramEnd"/>
      <w:r>
        <w:rPr>
          <w:rFonts w:ascii="Courier New" w:hAnsi="Courier New" w:cs="Courier New"/>
          <w:b/>
          <w:bCs/>
          <w:sz w:val="24"/>
          <w:szCs w:val="24"/>
        </w:rPr>
        <w:t xml:space="preserve"> of bow hunting lease with Donald Dixon for five (5) additional years for County land located off Padgett Switch Road.</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13)</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ACCEPT</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assignment of real estate sales agreement from Sam Marston to Mobile County for the purchase of real property from R. J. Billingsley, Inc. located at 7501 and 7511 Howell’s Ferry Road in Mobile, Alabama, 36609.</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14)</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purchase</w:t>
      </w:r>
      <w:proofErr w:type="gramEnd"/>
      <w:r>
        <w:rPr>
          <w:rFonts w:ascii="Courier New" w:hAnsi="Courier New" w:cs="Courier New"/>
          <w:b/>
          <w:bCs/>
          <w:sz w:val="24"/>
          <w:szCs w:val="24"/>
        </w:rPr>
        <w:t xml:space="preserve"> of real property located at 7501 and 7511 Howell’s Ferry Road in Mobile, Alabama 36609 from R. J. Billingsley, Inc. for the purchase price of $950,000.00 and  authorize Commission President to execute any and all documents related to said purchase.</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15)</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amendment</w:t>
      </w:r>
      <w:proofErr w:type="gramEnd"/>
      <w:r>
        <w:rPr>
          <w:rFonts w:ascii="Courier New" w:hAnsi="Courier New" w:cs="Courier New"/>
          <w:b/>
          <w:bCs/>
          <w:sz w:val="24"/>
          <w:szCs w:val="24"/>
        </w:rPr>
        <w:t xml:space="preserve"> to contract with Infirmary Medical Clinics, P. C. and assignment to Infirmary Health Wellness, P. C.</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16)</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sub-recipient</w:t>
      </w:r>
      <w:proofErr w:type="gramEnd"/>
      <w:r>
        <w:rPr>
          <w:rFonts w:ascii="Courier New" w:hAnsi="Courier New" w:cs="Courier New"/>
          <w:b/>
          <w:bCs/>
          <w:sz w:val="24"/>
          <w:szCs w:val="24"/>
        </w:rPr>
        <w:t xml:space="preserve"> agreement with the Town of  Mt. Vernon for operation of waste water facilities.</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17)</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amendment</w:t>
      </w:r>
      <w:proofErr w:type="gramEnd"/>
      <w:r>
        <w:rPr>
          <w:rFonts w:ascii="Courier New" w:hAnsi="Courier New" w:cs="Courier New"/>
          <w:b/>
          <w:bCs/>
          <w:sz w:val="24"/>
          <w:szCs w:val="24"/>
        </w:rPr>
        <w:t xml:space="preserve"> to contract with Fowl River Area Civic Association for an additional $357.50, for additional electrical work at the Fowl River Community Center.</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18)</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contract</w:t>
      </w:r>
      <w:proofErr w:type="gramEnd"/>
      <w:r>
        <w:rPr>
          <w:rFonts w:ascii="Courier New" w:hAnsi="Courier New" w:cs="Courier New"/>
          <w:b/>
          <w:bCs/>
          <w:sz w:val="24"/>
          <w:szCs w:val="24"/>
        </w:rPr>
        <w:t xml:space="preserve"> with Irby-Overton Veterinary Hospital, P. C. and </w:t>
      </w:r>
      <w:proofErr w:type="spellStart"/>
      <w:r>
        <w:rPr>
          <w:rFonts w:ascii="Courier New" w:hAnsi="Courier New" w:cs="Courier New"/>
          <w:b/>
          <w:bCs/>
          <w:sz w:val="24"/>
          <w:szCs w:val="24"/>
        </w:rPr>
        <w:t>Bel</w:t>
      </w:r>
      <w:proofErr w:type="spellEnd"/>
      <w:r>
        <w:rPr>
          <w:rFonts w:ascii="Courier New" w:hAnsi="Courier New" w:cs="Courier New"/>
          <w:b/>
          <w:bCs/>
          <w:sz w:val="24"/>
          <w:szCs w:val="24"/>
        </w:rPr>
        <w:t xml:space="preserve"> Air Animal Hospital for spay and neuter, and other services for the Animal Shelter.</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19)</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AUTHORIZE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advertisement</w:t>
      </w:r>
      <w:proofErr w:type="gramEnd"/>
      <w:r>
        <w:rPr>
          <w:rFonts w:ascii="Courier New" w:hAnsi="Courier New" w:cs="Courier New"/>
          <w:b/>
          <w:bCs/>
          <w:sz w:val="24"/>
          <w:szCs w:val="24"/>
        </w:rPr>
        <w:t xml:space="preserve"> of bids for a shoeshine stand in Government Plaza.</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20)</w:t>
      </w:r>
    </w:p>
    <w:p w:rsidR="00FD482C" w:rsidRDefault="00FD482C" w:rsidP="00FD482C">
      <w:pPr>
        <w:ind w:left="864" w:right="6480"/>
        <w:rPr>
          <w:rFonts w:ascii="Courier New" w:hAnsi="Courier New" w:cs="Courier New"/>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leasing</w:t>
      </w:r>
      <w:proofErr w:type="gramEnd"/>
      <w:r>
        <w:rPr>
          <w:rFonts w:ascii="Courier New" w:hAnsi="Courier New" w:cs="Courier New"/>
          <w:b/>
          <w:bCs/>
          <w:sz w:val="24"/>
          <w:szCs w:val="24"/>
        </w:rPr>
        <w:t xml:space="preserve"> the following voting machines to the City of Semmes for their municipal election scheduled to be held August 28, 2012, and if necessary, a run-off election scheduled October 9, 2012.  The rental fee is $250.00 per ballot counter:</w:t>
      </w:r>
    </w:p>
    <w:p w:rsidR="00FD482C" w:rsidRDefault="00FD482C" w:rsidP="00FD482C">
      <w:pPr>
        <w:ind w:left="3153"/>
        <w:rPr>
          <w:rFonts w:ascii="Courier New" w:hAnsi="Courier New" w:cs="Courier New"/>
          <w:b/>
          <w:bCs/>
          <w:sz w:val="24"/>
          <w:szCs w:val="24"/>
        </w:rPr>
      </w:pPr>
    </w:p>
    <w:p w:rsidR="00FD482C" w:rsidRDefault="00FD482C" w:rsidP="00FD482C">
      <w:pPr>
        <w:tabs>
          <w:tab w:val="left" w:pos="720"/>
          <w:tab w:val="left" w:pos="1440"/>
          <w:tab w:val="left" w:pos="2160"/>
          <w:tab w:val="left" w:pos="2880"/>
        </w:tabs>
        <w:ind w:left="3153"/>
        <w:rPr>
          <w:rFonts w:ascii="Courier New" w:hAnsi="Courier New" w:cs="Courier New"/>
          <w:b/>
          <w:bCs/>
          <w:sz w:val="24"/>
          <w:szCs w:val="24"/>
        </w:rPr>
      </w:pPr>
      <w:r>
        <w:rPr>
          <w:rFonts w:ascii="Courier New" w:hAnsi="Courier New" w:cs="Courier New"/>
          <w:b/>
          <w:bCs/>
          <w:sz w:val="24"/>
          <w:szCs w:val="24"/>
        </w:rPr>
        <w:t>Model 100 Ballot Counter/76102B</w:t>
      </w:r>
      <w:r>
        <w:rPr>
          <w:rFonts w:ascii="Courier New" w:hAnsi="Courier New" w:cs="Courier New"/>
          <w:b/>
          <w:bCs/>
          <w:sz w:val="24"/>
          <w:szCs w:val="24"/>
        </w:rPr>
        <w:tab/>
      </w:r>
      <w:r>
        <w:rPr>
          <w:rFonts w:ascii="Courier New" w:hAnsi="Courier New" w:cs="Courier New"/>
          <w:b/>
          <w:bCs/>
          <w:sz w:val="24"/>
          <w:szCs w:val="24"/>
        </w:rPr>
        <w:tab/>
        <w:t xml:space="preserve">  2</w:t>
      </w:r>
    </w:p>
    <w:p w:rsidR="00FD482C" w:rsidRDefault="00FD482C" w:rsidP="00FD482C">
      <w:pPr>
        <w:tabs>
          <w:tab w:val="left" w:pos="720"/>
          <w:tab w:val="left" w:pos="1440"/>
          <w:tab w:val="left" w:pos="2160"/>
          <w:tab w:val="left" w:pos="2880"/>
        </w:tabs>
        <w:ind w:left="3153"/>
        <w:rPr>
          <w:rFonts w:ascii="Courier New" w:hAnsi="Courier New" w:cs="Courier New"/>
          <w:b/>
          <w:bCs/>
          <w:sz w:val="24"/>
          <w:szCs w:val="24"/>
        </w:rPr>
      </w:pPr>
      <w:r>
        <w:rPr>
          <w:rFonts w:ascii="Courier New" w:hAnsi="Courier New" w:cs="Courier New"/>
          <w:b/>
          <w:bCs/>
          <w:sz w:val="24"/>
          <w:szCs w:val="24"/>
        </w:rPr>
        <w:t>Auto Mark (ADA</w:t>
      </w:r>
      <w:proofErr w:type="gramStart"/>
      <w:r>
        <w:rPr>
          <w:rFonts w:ascii="Courier New" w:hAnsi="Courier New" w:cs="Courier New"/>
          <w:b/>
          <w:bCs/>
          <w:sz w:val="24"/>
          <w:szCs w:val="24"/>
        </w:rPr>
        <w:t>)87000</w:t>
      </w:r>
      <w:proofErr w:type="gramEnd"/>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t xml:space="preserve">  1</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21)</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CONSIDER</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the</w:t>
      </w:r>
      <w:proofErr w:type="gramEnd"/>
      <w:r>
        <w:rPr>
          <w:rFonts w:ascii="Courier New" w:hAnsi="Courier New" w:cs="Courier New"/>
          <w:b/>
          <w:bCs/>
          <w:sz w:val="24"/>
          <w:szCs w:val="24"/>
        </w:rPr>
        <w:t xml:space="preserve"> following action on bids:</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#9-12, operation of the north concession stand at West Mobile County Park, to the West Mobile County Girls Softball Association at the following negotiated prices of $3.00 payment to the County per scheduled game; and $3.00 payment to the County per tournament game.</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#10-12, operation of the south concession stand at West Mobile County Park, to the West Mobile County Girls Softball Association at the following negotiated prices of $3.00 payment to the County per scheduled game; and $3.00 payment to the County per tournament game.</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award Bid #11-12, umpire services to officiate adult league softball games at West Mobile County Park, to the Independent Umpires Association at the following negotiated prices $36.00 for two umpires; $23.00 for one umpire; and $18.00 per umpire for forfeited games.</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#12-12, three-month seeding bid for the Public Works Department, to Agrium Advanced Technologies.</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#14-12, meats to be delivered to the Strickland Youth Center for April 3, 2012 and April 17, 2012, to Sysco Gulf Coast, Inc., for their bid in the amount of $5,242.37.</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award</w:t>
      </w:r>
      <w:proofErr w:type="gramEnd"/>
      <w:r>
        <w:rPr>
          <w:rFonts w:ascii="Courier New" w:hAnsi="Courier New" w:cs="Courier New"/>
          <w:b/>
          <w:bCs/>
          <w:sz w:val="24"/>
          <w:szCs w:val="24"/>
        </w:rPr>
        <w:t xml:space="preserve"> Bid #15-12, groceries to be delivered to the Strickland Youth Center from April 1, 2012 through June 30, 2012, to Sysco Gulf Coast, Inc., for their bid in the amount of $18,198.01; and American Wholesale Grocery, Inc. d/b/a American Foods, for their bid in the amount of $9,910.53.</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reject</w:t>
      </w:r>
      <w:proofErr w:type="gramEnd"/>
      <w:r>
        <w:rPr>
          <w:rFonts w:ascii="Courier New" w:hAnsi="Courier New" w:cs="Courier New"/>
          <w:b/>
          <w:bCs/>
          <w:sz w:val="24"/>
          <w:szCs w:val="24"/>
        </w:rPr>
        <w:t xml:space="preserve"> Bid #13-12, three-month centipede and St. Augustine solid sod bid for the Public Works Department, and authorize rebid.</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3"/>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3"/>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22)</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approval</w:t>
      </w:r>
      <w:proofErr w:type="gramEnd"/>
      <w:r>
        <w:rPr>
          <w:rFonts w:ascii="Courier New" w:hAnsi="Courier New" w:cs="Courier New"/>
          <w:b/>
          <w:bCs/>
          <w:sz w:val="24"/>
          <w:szCs w:val="24"/>
        </w:rPr>
        <w:t xml:space="preserve"> of agreement between the Commission and Strategic Allied Technologies, Inc., for the purchase of software, hardware, support and maintenance of “</w:t>
      </w:r>
      <w:proofErr w:type="spellStart"/>
      <w:r>
        <w:rPr>
          <w:rFonts w:ascii="Courier New" w:hAnsi="Courier New" w:cs="Courier New"/>
          <w:b/>
          <w:bCs/>
          <w:sz w:val="24"/>
          <w:szCs w:val="24"/>
        </w:rPr>
        <w:t>Sophos</w:t>
      </w:r>
      <w:proofErr w:type="spellEnd"/>
      <w:r>
        <w:rPr>
          <w:rFonts w:ascii="Courier New" w:hAnsi="Courier New" w:cs="Courier New"/>
          <w:b/>
          <w:bCs/>
          <w:sz w:val="24"/>
          <w:szCs w:val="24"/>
        </w:rPr>
        <w:t xml:space="preserve"> Secure Government Protection Suite” through March, 2015.  Total cost is $14,435.00.</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23)</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adopting</w:t>
      </w:r>
      <w:proofErr w:type="gramEnd"/>
      <w:r>
        <w:rPr>
          <w:rFonts w:ascii="Courier New" w:hAnsi="Courier New" w:cs="Courier New"/>
          <w:b/>
          <w:bCs/>
          <w:sz w:val="24"/>
          <w:szCs w:val="24"/>
        </w:rPr>
        <w:t xml:space="preserve"> a resolution approving a change in price for the Harris Corporation Software Services Agreement, due to a change in the EDACS FX classification.  Agreement covers the annual software support and maintenance on the public safety two-way radio communications system.  Reference is made to Agenda Item #8 in the Minutes of January 25, 2010.</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24)</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3E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Amendment No. 2 with </w:t>
      </w:r>
      <w:proofErr w:type="spellStart"/>
      <w:r>
        <w:rPr>
          <w:rFonts w:ascii="Courier New" w:hAnsi="Courier New" w:cs="Courier New"/>
          <w:b/>
          <w:bCs/>
          <w:sz w:val="24"/>
          <w:szCs w:val="24"/>
        </w:rPr>
        <w:t>Volkert</w:t>
      </w:r>
      <w:proofErr w:type="spellEnd"/>
      <w:r>
        <w:rPr>
          <w:rFonts w:ascii="Courier New" w:hAnsi="Courier New" w:cs="Courier New"/>
          <w:b/>
          <w:bCs/>
          <w:sz w:val="24"/>
          <w:szCs w:val="24"/>
        </w:rPr>
        <w:t>, Inc., for CCP-131-09, Dauphin Island Airport, Phase II, Acquisition of Land for Approach Protection, for additional services required to comply with Federal Regulations.</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25)</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4E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Change Order No. 1 with Gulf Hauling &amp; Construction, Inc., for </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 xml:space="preserve">MCP-004-11, Building Demolition Plans for </w:t>
      </w:r>
      <w:proofErr w:type="spellStart"/>
      <w:r>
        <w:rPr>
          <w:rFonts w:ascii="Courier New" w:hAnsi="Courier New" w:cs="Courier New"/>
          <w:b/>
          <w:bCs/>
          <w:sz w:val="24"/>
          <w:szCs w:val="24"/>
        </w:rPr>
        <w:t>Hitt</w:t>
      </w:r>
      <w:proofErr w:type="spellEnd"/>
      <w:r>
        <w:rPr>
          <w:rFonts w:ascii="Courier New" w:hAnsi="Courier New" w:cs="Courier New"/>
          <w:b/>
          <w:bCs/>
          <w:sz w:val="24"/>
          <w:szCs w:val="24"/>
        </w:rPr>
        <w:t xml:space="preserve"> Road Athletic Complex, to accept the noted changes made during the project and </w:t>
      </w:r>
      <w:proofErr w:type="gramStart"/>
      <w:r>
        <w:rPr>
          <w:rFonts w:ascii="Courier New" w:hAnsi="Courier New" w:cs="Courier New"/>
          <w:b/>
          <w:bCs/>
          <w:sz w:val="24"/>
          <w:szCs w:val="24"/>
        </w:rPr>
        <w:t>reduce</w:t>
      </w:r>
      <w:proofErr w:type="gramEnd"/>
      <w:r>
        <w:rPr>
          <w:rFonts w:ascii="Courier New" w:hAnsi="Courier New" w:cs="Courier New"/>
          <w:b/>
          <w:bCs/>
          <w:sz w:val="24"/>
          <w:szCs w:val="24"/>
        </w:rPr>
        <w:t xml:space="preserve"> the contract in the amount of $15,076.40, to remove the unused allowance.</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26)</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5E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 xml:space="preserve">approving Supplemental Agreement No. 2 with Remedial Services, Inc., for CCP-127-09(b), North Mobile County Industrial Park Demolition, Phase II.  Change will </w:t>
      </w:r>
      <w:proofErr w:type="gramStart"/>
      <w:r>
        <w:rPr>
          <w:rFonts w:ascii="Courier New" w:hAnsi="Courier New" w:cs="Courier New"/>
          <w:b/>
          <w:bCs/>
          <w:sz w:val="24"/>
          <w:szCs w:val="24"/>
        </w:rPr>
        <w:t>add  removal</w:t>
      </w:r>
      <w:proofErr w:type="gramEnd"/>
      <w:r>
        <w:rPr>
          <w:rFonts w:ascii="Courier New" w:hAnsi="Courier New" w:cs="Courier New"/>
          <w:b/>
          <w:bCs/>
          <w:sz w:val="24"/>
          <w:szCs w:val="24"/>
        </w:rPr>
        <w:t xml:space="preserve"> of the elevated water tank at no cost to the County.</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0" w:right="2"/>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0" w:right="2"/>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27)</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6E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CONSIDER</w:t>
      </w: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the request of the St. Elmo Volunteer Fire Department to waive the permit fee for the new 50'x 60' metal building to be constructed at 9130 Dodge Road, estimated fees would be $415.22 and  contact person is Marvin </w:t>
      </w:r>
      <w:proofErr w:type="spellStart"/>
      <w:r>
        <w:rPr>
          <w:rFonts w:ascii="Courier New" w:hAnsi="Courier New" w:cs="Courier New"/>
          <w:b/>
          <w:bCs/>
          <w:sz w:val="24"/>
          <w:szCs w:val="24"/>
        </w:rPr>
        <w:t>Ladnier</w:t>
      </w:r>
      <w:proofErr w:type="spellEnd"/>
      <w:r>
        <w:rPr>
          <w:rFonts w:ascii="Courier New" w:hAnsi="Courier New" w:cs="Courier New"/>
          <w:b/>
          <w:bCs/>
          <w:sz w:val="24"/>
          <w:szCs w:val="24"/>
        </w:rPr>
        <w:t xml:space="preserve"> </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(251-802-3093).</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28)</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7E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awarding</w:t>
      </w:r>
      <w:proofErr w:type="gramEnd"/>
      <w:r>
        <w:rPr>
          <w:rFonts w:ascii="Courier New" w:hAnsi="Courier New" w:cs="Courier New"/>
          <w:b/>
          <w:bCs/>
          <w:sz w:val="24"/>
          <w:szCs w:val="24"/>
        </w:rPr>
        <w:t xml:space="preserve"> the bid for Project </w:t>
      </w: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CIAP-MC10-0001(a), North Mobile Wastewater Treatment Facility-Phase 1, to Hughes Plumbing &amp; Utility Contractors, Inc., the lowest responsible bidder, for their bid in the amount of $1,036,900.45, which includes the base bid and Alternate No. 1.</w:t>
      </w:r>
      <w:proofErr w:type="gramEnd"/>
    </w:p>
    <w:p w:rsidR="00FD482C" w:rsidRDefault="00FD482C" w:rsidP="00FD482C">
      <w:pPr>
        <w:rPr>
          <w:rFonts w:ascii="Courier New" w:hAnsi="Courier New" w:cs="Courier New"/>
          <w:b/>
          <w:bCs/>
          <w:sz w:val="24"/>
          <w:szCs w:val="24"/>
        </w:rPr>
      </w:pP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29)</w:t>
      </w: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8E</w:t>
      </w:r>
    </w:p>
    <w:p w:rsidR="00FD482C" w:rsidRDefault="00FD482C" w:rsidP="00FD482C">
      <w:pPr>
        <w:ind w:left="864" w:right="6480"/>
        <w:jc w:val="both"/>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authorizing advertisement of a public hearing so any citizen of the County shall be given an opportunity to be heard, for or against any item related to the adoption of a revision to Flood Insurance Rate Map Number 01097C-0650K based on detailed flood studies of Jackson Creek, from approximately 1,600 feet downstream of Grand Bay Wilmer Road to the upstream side of Old Pascagoula Road and Cypress Branch, from the confluence of Jackson Creek to approximately 0.7 miles upstream of the confluence with Jackson Creek.</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30)</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9E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authorizing advertisement of a public hearing so any citizen of the County shall be given an opportunity to be heard, for or against any item related to the adoption of a revision to Flood Insurance Rate Map Numbers 01097C-0509K and 01097C-0525K based on detailed flood studies of Pierce Creek, from confluence with Big Creek to the upstream side of Snow Road and Pierce Creek Tributary, from the confluence with Pierce Creek to approximately 450 feet upstream of Creek Drive.</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0" w:right="2"/>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31)</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10E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authorizing advertisement of a public hearing so any citizen of the County shall be given an opportunity to be heard, for or against any item related to the adoption of a revision to Flood Insurance Rate Map Numbers 01097C-0500K and 01097C-0525K based on detailed flood studies of Pierce Creek, from confluence with Big Creek to the upstream side of Snow Road and Pierce Creek Tributary, from the confluence with Pierce Creek to approximately 450 feet upstream of Creek Drive.</w:t>
      </w:r>
    </w:p>
    <w:p w:rsidR="00FD482C" w:rsidRDefault="00FD482C" w:rsidP="00FD482C">
      <w:pPr>
        <w:rPr>
          <w:rFonts w:ascii="Courier New" w:hAnsi="Courier New" w:cs="Courier New"/>
          <w:b/>
          <w:bCs/>
          <w:sz w:val="24"/>
          <w:szCs w:val="24"/>
        </w:rPr>
      </w:pP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32)</w:t>
      </w: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11E</w:t>
      </w:r>
    </w:p>
    <w:p w:rsidR="00FD482C" w:rsidRDefault="00FD482C" w:rsidP="00FD482C">
      <w:pPr>
        <w:ind w:left="864" w:right="6480"/>
        <w:jc w:val="both"/>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authorizing advertisement of a public hearing so any citizen of the County shall be given an opportunity to be heard, for or against any item related to the adoption of a revision to Flood Insurance Rate Map Number 01097C-0650K based on detailed flood study of Bell Branch, from confluence with Jackson Creek to approximately 0.8 miles upstream of Ranch Road East.</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33)</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12E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preliminary and final plat of Wilcox-Van Cleave Subdivision.  (2 lots, Frank </w:t>
      </w:r>
      <w:proofErr w:type="spellStart"/>
      <w:r>
        <w:rPr>
          <w:rFonts w:ascii="Courier New" w:hAnsi="Courier New" w:cs="Courier New"/>
          <w:b/>
          <w:bCs/>
          <w:sz w:val="24"/>
          <w:szCs w:val="24"/>
        </w:rPr>
        <w:t>Romer</w:t>
      </w:r>
      <w:proofErr w:type="spellEnd"/>
      <w:r>
        <w:rPr>
          <w:rFonts w:ascii="Courier New" w:hAnsi="Courier New" w:cs="Courier New"/>
          <w:b/>
          <w:bCs/>
          <w:sz w:val="24"/>
          <w:szCs w:val="24"/>
        </w:rPr>
        <w:t xml:space="preserve"> Drive North, District 3)</w:t>
      </w:r>
    </w:p>
    <w:p w:rsidR="00FD482C" w:rsidRDefault="00FD482C" w:rsidP="00FD482C">
      <w:pPr>
        <w:ind w:left="3150" w:right="2"/>
        <w:rPr>
          <w:rFonts w:ascii="Courier New" w:hAnsi="Courier New" w:cs="Courier New"/>
          <w:b/>
          <w:bCs/>
          <w:sz w:val="24"/>
          <w:szCs w:val="24"/>
        </w:rPr>
      </w:pP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preliminary and final plat of </w:t>
      </w:r>
      <w:proofErr w:type="spellStart"/>
      <w:r>
        <w:rPr>
          <w:rFonts w:ascii="Courier New" w:hAnsi="Courier New" w:cs="Courier New"/>
          <w:b/>
          <w:bCs/>
          <w:sz w:val="24"/>
          <w:szCs w:val="24"/>
        </w:rPr>
        <w:t>Pigorsch</w:t>
      </w:r>
      <w:proofErr w:type="spellEnd"/>
      <w:r>
        <w:rPr>
          <w:rFonts w:ascii="Courier New" w:hAnsi="Courier New" w:cs="Courier New"/>
          <w:b/>
          <w:bCs/>
          <w:sz w:val="24"/>
          <w:szCs w:val="24"/>
        </w:rPr>
        <w:t xml:space="preserve"> Subdivision.  (1 lot, Jim McNeil Loop Road Extension, District 3)</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34)</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13E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Supplemental Agreement No. 2 with James R. Payne, Inc., for Project </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 xml:space="preserve">MCR-2004-306, Cat </w:t>
      </w:r>
      <w:proofErr w:type="spellStart"/>
      <w:r>
        <w:rPr>
          <w:rFonts w:ascii="Courier New" w:hAnsi="Courier New" w:cs="Courier New"/>
          <w:b/>
          <w:bCs/>
          <w:sz w:val="24"/>
          <w:szCs w:val="24"/>
        </w:rPr>
        <w:t>Deakle</w:t>
      </w:r>
      <w:proofErr w:type="spellEnd"/>
      <w:r>
        <w:rPr>
          <w:rFonts w:ascii="Courier New" w:hAnsi="Courier New" w:cs="Courier New"/>
          <w:b/>
          <w:bCs/>
          <w:sz w:val="24"/>
          <w:szCs w:val="24"/>
        </w:rPr>
        <w:t xml:space="preserve"> Road, for the addition of Items 654-A000 sod, 650 SY @ $5.00/SY, and 535-A003, 18" side drain pipe (RCP), 96 LF @$30.00/LF; and the deletion of Item 535-A001, 18" side drain pipe (PVC), 96 LF @ $21.00/LF, increasing the contract in the amount of $4,114.00. </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0" w:right="2"/>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0" w:right="2"/>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35)</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14E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Supplemental Agreement No. 1 with Mobile Asphalt Company, Inc., for </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 xml:space="preserve">PFP-2010-503, Chickasaw Streets Resurfacing, for the deletion of Item </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 xml:space="preserve">429A-259, improved bituminous concrete wearing surface layer, approximately </w:t>
      </w:r>
    </w:p>
    <w:p w:rsidR="00FD482C" w:rsidRDefault="00FD482C" w:rsidP="00FD482C">
      <w:pPr>
        <w:ind w:left="3150" w:right="2"/>
        <w:rPr>
          <w:rFonts w:ascii="Courier New" w:hAnsi="Courier New" w:cs="Courier New"/>
          <w:b/>
          <w:bCs/>
          <w:sz w:val="24"/>
          <w:szCs w:val="24"/>
        </w:rPr>
      </w:pPr>
      <w:r>
        <w:rPr>
          <w:rFonts w:ascii="Courier New" w:hAnsi="Courier New" w:cs="Courier New"/>
          <w:b/>
          <w:bCs/>
          <w:sz w:val="24"/>
          <w:szCs w:val="24"/>
        </w:rPr>
        <w:t xml:space="preserve">125 lbs./SY, 1,138 Tons, @ $68.25/Ton; and the addition of Item 429A-259, improved bituminous concrete wearing surface layer, approximately 140 lbs./SY, 1,275 Tons @ $68.25/Ton, increasing the contract in the amount of $9,350.25. </w:t>
      </w:r>
    </w:p>
    <w:p w:rsidR="00FD482C" w:rsidRDefault="00FD482C" w:rsidP="00FD482C">
      <w:pPr>
        <w:rPr>
          <w:rFonts w:ascii="Courier New" w:hAnsi="Courier New" w:cs="Courier New"/>
          <w:b/>
          <w:bCs/>
          <w:sz w:val="24"/>
          <w:szCs w:val="24"/>
        </w:rPr>
      </w:pP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36)</w:t>
      </w: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15E</w:t>
      </w:r>
    </w:p>
    <w:p w:rsidR="00FD482C" w:rsidRDefault="00FD482C" w:rsidP="00FD482C">
      <w:pPr>
        <w:ind w:left="864" w:right="6480"/>
        <w:jc w:val="both"/>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jc w:val="both"/>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Right-of-Way Agreement-Tract</w:t>
      </w:r>
    </w:p>
    <w:p w:rsidR="00FD482C" w:rsidRDefault="00FD482C" w:rsidP="00FD482C">
      <w:pPr>
        <w:ind w:left="3150" w:right="2"/>
        <w:jc w:val="both"/>
        <w:rPr>
          <w:rFonts w:ascii="Courier New" w:hAnsi="Courier New" w:cs="Courier New"/>
          <w:b/>
          <w:bCs/>
          <w:sz w:val="24"/>
          <w:szCs w:val="24"/>
        </w:rPr>
      </w:pPr>
      <w:r>
        <w:rPr>
          <w:rFonts w:ascii="Courier New" w:hAnsi="Courier New" w:cs="Courier New"/>
          <w:b/>
          <w:bCs/>
          <w:sz w:val="24"/>
          <w:szCs w:val="24"/>
        </w:rPr>
        <w:t xml:space="preserve">No. 29, the estate of Nell B. Moore, for Project MCR-2008-002, </w:t>
      </w:r>
      <w:proofErr w:type="spellStart"/>
      <w:r>
        <w:rPr>
          <w:rFonts w:ascii="Courier New" w:hAnsi="Courier New" w:cs="Courier New"/>
          <w:b/>
          <w:bCs/>
          <w:sz w:val="24"/>
          <w:szCs w:val="24"/>
        </w:rPr>
        <w:t>Schillinger</w:t>
      </w:r>
      <w:proofErr w:type="spellEnd"/>
      <w:r>
        <w:rPr>
          <w:rFonts w:ascii="Courier New" w:hAnsi="Courier New" w:cs="Courier New"/>
          <w:b/>
          <w:bCs/>
          <w:sz w:val="24"/>
          <w:szCs w:val="24"/>
        </w:rPr>
        <w:t xml:space="preserve"> Road </w:t>
      </w:r>
    </w:p>
    <w:p w:rsidR="00FD482C" w:rsidRDefault="00FD482C" w:rsidP="00FD482C">
      <w:pPr>
        <w:ind w:left="3150" w:right="2"/>
        <w:jc w:val="both"/>
        <w:rPr>
          <w:rFonts w:ascii="Courier New" w:hAnsi="Courier New" w:cs="Courier New"/>
          <w:b/>
          <w:bCs/>
          <w:sz w:val="24"/>
          <w:szCs w:val="24"/>
        </w:rPr>
      </w:pPr>
      <w:proofErr w:type="gramStart"/>
      <w:r>
        <w:rPr>
          <w:rFonts w:ascii="Courier New" w:hAnsi="Courier New" w:cs="Courier New"/>
          <w:b/>
          <w:bCs/>
          <w:sz w:val="24"/>
          <w:szCs w:val="24"/>
        </w:rPr>
        <w:t>South.</w:t>
      </w:r>
      <w:proofErr w:type="gramEnd"/>
    </w:p>
    <w:p w:rsidR="00FD482C" w:rsidRDefault="00FD482C" w:rsidP="00FD482C">
      <w:pPr>
        <w:jc w:val="both"/>
        <w:rPr>
          <w:rFonts w:ascii="Courier New" w:hAnsi="Courier New" w:cs="Courier New"/>
          <w:b/>
          <w:bCs/>
          <w:sz w:val="24"/>
          <w:szCs w:val="24"/>
        </w:rPr>
      </w:pP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37)</w:t>
      </w: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16E</w:t>
      </w:r>
    </w:p>
    <w:p w:rsidR="00FD482C" w:rsidRDefault="00FD482C" w:rsidP="00FD482C">
      <w:pPr>
        <w:ind w:left="864" w:right="6480"/>
        <w:jc w:val="both"/>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0" w:right="2"/>
        <w:jc w:val="both"/>
        <w:rPr>
          <w:rFonts w:ascii="Courier New" w:hAnsi="Courier New" w:cs="Courier New"/>
          <w:b/>
          <w:bCs/>
          <w:sz w:val="24"/>
          <w:szCs w:val="24"/>
        </w:rPr>
      </w:pPr>
      <w:proofErr w:type="gramStart"/>
      <w:r>
        <w:rPr>
          <w:rFonts w:ascii="Courier New" w:hAnsi="Courier New" w:cs="Courier New"/>
          <w:b/>
          <w:bCs/>
          <w:sz w:val="24"/>
          <w:szCs w:val="24"/>
        </w:rPr>
        <w:t>appointing</w:t>
      </w:r>
      <w:proofErr w:type="gramEnd"/>
      <w:r>
        <w:rPr>
          <w:rFonts w:ascii="Courier New" w:hAnsi="Courier New" w:cs="Courier New"/>
          <w:b/>
          <w:bCs/>
          <w:sz w:val="24"/>
          <w:szCs w:val="24"/>
        </w:rPr>
        <w:t xml:space="preserve"> the following individuals to</w:t>
      </w:r>
    </w:p>
    <w:p w:rsidR="00FD482C" w:rsidRDefault="00FD482C" w:rsidP="00FD482C">
      <w:pPr>
        <w:ind w:left="3150" w:right="2"/>
        <w:jc w:val="both"/>
        <w:rPr>
          <w:rFonts w:ascii="Courier New" w:hAnsi="Courier New" w:cs="Courier New"/>
          <w:b/>
          <w:bCs/>
          <w:sz w:val="24"/>
          <w:szCs w:val="24"/>
        </w:rPr>
      </w:pPr>
      <w:proofErr w:type="gramStart"/>
      <w:r>
        <w:rPr>
          <w:rFonts w:ascii="Courier New" w:hAnsi="Courier New" w:cs="Courier New"/>
          <w:b/>
          <w:bCs/>
          <w:sz w:val="24"/>
          <w:szCs w:val="24"/>
        </w:rPr>
        <w:t>serve</w:t>
      </w:r>
      <w:proofErr w:type="gramEnd"/>
      <w:r>
        <w:rPr>
          <w:rFonts w:ascii="Courier New" w:hAnsi="Courier New" w:cs="Courier New"/>
          <w:b/>
          <w:bCs/>
          <w:sz w:val="24"/>
          <w:szCs w:val="24"/>
        </w:rPr>
        <w:t xml:space="preserve"> a five-year term on the Board of</w:t>
      </w:r>
    </w:p>
    <w:p w:rsidR="00FD482C" w:rsidRDefault="00FD482C" w:rsidP="00FD482C">
      <w:pPr>
        <w:ind w:left="3150" w:right="2"/>
        <w:jc w:val="both"/>
        <w:rPr>
          <w:rFonts w:ascii="Courier New" w:hAnsi="Courier New" w:cs="Courier New"/>
          <w:b/>
          <w:bCs/>
          <w:sz w:val="24"/>
          <w:szCs w:val="24"/>
        </w:rPr>
      </w:pPr>
      <w:r>
        <w:rPr>
          <w:rFonts w:ascii="Courier New" w:hAnsi="Courier New" w:cs="Courier New"/>
          <w:b/>
          <w:bCs/>
          <w:sz w:val="24"/>
          <w:szCs w:val="24"/>
        </w:rPr>
        <w:t>Adjustments and Appeals:</w:t>
      </w:r>
    </w:p>
    <w:p w:rsidR="00FD482C" w:rsidRDefault="00FD482C" w:rsidP="00FD482C">
      <w:pPr>
        <w:ind w:left="3150" w:right="2"/>
        <w:jc w:val="both"/>
        <w:rPr>
          <w:rFonts w:ascii="Courier New" w:hAnsi="Courier New" w:cs="Courier New"/>
          <w:b/>
          <w:bCs/>
          <w:sz w:val="24"/>
          <w:szCs w:val="24"/>
        </w:rPr>
      </w:pPr>
    </w:p>
    <w:p w:rsidR="00FD482C" w:rsidRDefault="00FD482C" w:rsidP="00FD482C">
      <w:pPr>
        <w:ind w:left="3150" w:right="2"/>
        <w:jc w:val="both"/>
        <w:rPr>
          <w:rFonts w:ascii="Courier New" w:hAnsi="Courier New" w:cs="Courier New"/>
          <w:b/>
          <w:bCs/>
          <w:sz w:val="24"/>
          <w:szCs w:val="24"/>
        </w:rPr>
      </w:pPr>
      <w:r>
        <w:rPr>
          <w:rFonts w:ascii="Courier New" w:hAnsi="Courier New" w:cs="Courier New"/>
          <w:b/>
          <w:bCs/>
          <w:sz w:val="24"/>
          <w:szCs w:val="24"/>
        </w:rPr>
        <w:t xml:space="preserve">Nicholas </w:t>
      </w:r>
      <w:proofErr w:type="spellStart"/>
      <w:r>
        <w:rPr>
          <w:rFonts w:ascii="Courier New" w:hAnsi="Courier New" w:cs="Courier New"/>
          <w:b/>
          <w:bCs/>
          <w:sz w:val="24"/>
          <w:szCs w:val="24"/>
        </w:rPr>
        <w:t>Coulson</w:t>
      </w:r>
      <w:proofErr w:type="spellEnd"/>
      <w:r>
        <w:rPr>
          <w:rFonts w:ascii="Courier New" w:hAnsi="Courier New" w:cs="Courier New"/>
          <w:b/>
          <w:bCs/>
          <w:sz w:val="24"/>
          <w:szCs w:val="24"/>
        </w:rPr>
        <w:t>-Member</w:t>
      </w:r>
    </w:p>
    <w:p w:rsidR="00FD482C" w:rsidRDefault="00FD482C" w:rsidP="00FD482C">
      <w:pPr>
        <w:ind w:left="3150" w:right="2"/>
        <w:jc w:val="both"/>
        <w:rPr>
          <w:rFonts w:ascii="Courier New" w:hAnsi="Courier New" w:cs="Courier New"/>
          <w:b/>
          <w:bCs/>
          <w:sz w:val="24"/>
          <w:szCs w:val="24"/>
        </w:rPr>
      </w:pPr>
      <w:r>
        <w:rPr>
          <w:rFonts w:ascii="Courier New" w:hAnsi="Courier New" w:cs="Courier New"/>
          <w:b/>
          <w:bCs/>
          <w:sz w:val="24"/>
          <w:szCs w:val="24"/>
        </w:rPr>
        <w:t>James Russell-Member</w:t>
      </w:r>
    </w:p>
    <w:p w:rsidR="00FD482C" w:rsidRDefault="00FD482C" w:rsidP="00FD482C">
      <w:pPr>
        <w:ind w:left="3150" w:right="2"/>
        <w:jc w:val="both"/>
        <w:rPr>
          <w:rFonts w:ascii="Courier New" w:hAnsi="Courier New" w:cs="Courier New"/>
          <w:b/>
          <w:bCs/>
          <w:sz w:val="24"/>
          <w:szCs w:val="24"/>
        </w:rPr>
      </w:pPr>
      <w:r>
        <w:rPr>
          <w:rFonts w:ascii="Courier New" w:hAnsi="Courier New" w:cs="Courier New"/>
          <w:b/>
          <w:bCs/>
          <w:sz w:val="24"/>
          <w:szCs w:val="24"/>
        </w:rPr>
        <w:t>Leslie Thomas-Member</w:t>
      </w:r>
    </w:p>
    <w:p w:rsidR="00FD482C" w:rsidRDefault="00FD482C" w:rsidP="00FD482C">
      <w:pPr>
        <w:ind w:left="3150" w:right="2"/>
        <w:jc w:val="both"/>
        <w:rPr>
          <w:rFonts w:ascii="Courier New" w:hAnsi="Courier New" w:cs="Courier New"/>
          <w:b/>
          <w:bCs/>
          <w:sz w:val="24"/>
          <w:szCs w:val="24"/>
        </w:rPr>
      </w:pPr>
      <w:r>
        <w:rPr>
          <w:rFonts w:ascii="Courier New" w:hAnsi="Courier New" w:cs="Courier New"/>
          <w:b/>
          <w:bCs/>
          <w:sz w:val="24"/>
          <w:szCs w:val="24"/>
        </w:rPr>
        <w:t>Tom Davies-Alternate</w:t>
      </w:r>
    </w:p>
    <w:p w:rsidR="00FD482C" w:rsidRDefault="00FD482C" w:rsidP="00FD482C">
      <w:pPr>
        <w:ind w:left="3150" w:right="2"/>
        <w:jc w:val="both"/>
        <w:rPr>
          <w:rFonts w:ascii="Courier New" w:hAnsi="Courier New" w:cs="Courier New"/>
          <w:b/>
          <w:bCs/>
          <w:sz w:val="24"/>
          <w:szCs w:val="24"/>
        </w:rPr>
      </w:pPr>
      <w:r>
        <w:rPr>
          <w:rFonts w:ascii="Courier New" w:hAnsi="Courier New" w:cs="Courier New"/>
          <w:b/>
          <w:bCs/>
          <w:sz w:val="24"/>
          <w:szCs w:val="24"/>
        </w:rPr>
        <w:t xml:space="preserve">Vince </w:t>
      </w:r>
      <w:proofErr w:type="spellStart"/>
      <w:r>
        <w:rPr>
          <w:rFonts w:ascii="Courier New" w:hAnsi="Courier New" w:cs="Courier New"/>
          <w:b/>
          <w:bCs/>
          <w:sz w:val="24"/>
          <w:szCs w:val="24"/>
        </w:rPr>
        <w:t>Lacoste</w:t>
      </w:r>
      <w:proofErr w:type="spellEnd"/>
      <w:r>
        <w:rPr>
          <w:rFonts w:ascii="Courier New" w:hAnsi="Courier New" w:cs="Courier New"/>
          <w:b/>
          <w:bCs/>
          <w:sz w:val="24"/>
          <w:szCs w:val="24"/>
        </w:rPr>
        <w:t>-Alternate</w:t>
      </w:r>
    </w:p>
    <w:p w:rsidR="00FD482C" w:rsidRDefault="00FD482C" w:rsidP="00FD482C">
      <w:pPr>
        <w:jc w:val="both"/>
        <w:rPr>
          <w:rFonts w:ascii="Courier New" w:hAnsi="Courier New" w:cs="Courier New"/>
          <w:b/>
          <w:bCs/>
          <w:sz w:val="24"/>
          <w:szCs w:val="24"/>
        </w:rPr>
      </w:pP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38)</w:t>
      </w: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17E</w:t>
      </w:r>
    </w:p>
    <w:p w:rsidR="00FD482C" w:rsidRDefault="00FD482C" w:rsidP="00FD482C">
      <w:pPr>
        <w:ind w:left="864" w:right="6480"/>
        <w:jc w:val="both"/>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 reimbursable agreement for installation of waterline facilities within County right-of-way with the Mobile County Water, Sewer and Fire Protection Authority, for MCP-203-09, Oak Lane Drive Drainage Improvements (aka MCP-303-09).  Estimated total relocation cost including construction inspection =$19,044.00; and estimated amount to be reimbursed to Mobile County =$19,044.00.  No cost to Mobile County.  </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3"/>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3"/>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39)</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18E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approval to assign Southern Earth Sciences, Inc., the contract to perform the Professional Geotechnical Engineering/Testing, for MCP-002-12, resurfacing of West Coy Smith Highway and East Coy Smith Highway (from School Street eastward to Highway 43-approximately 14 miles), and authorize the President of the Commission to execute the contract on behalf of Mobile County.</w:t>
      </w:r>
    </w:p>
    <w:p w:rsidR="00FD482C" w:rsidRDefault="00FD482C" w:rsidP="00FD482C">
      <w:pPr>
        <w:rPr>
          <w:rFonts w:ascii="Courier New" w:hAnsi="Courier New" w:cs="Courier New"/>
          <w:b/>
          <w:bCs/>
          <w:sz w:val="24"/>
          <w:szCs w:val="24"/>
        </w:rPr>
      </w:pP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40)</w:t>
      </w:r>
    </w:p>
    <w:p w:rsidR="00FD482C" w:rsidRDefault="00FD482C" w:rsidP="00FD482C">
      <w:pPr>
        <w:ind w:right="8856"/>
        <w:jc w:val="both"/>
        <w:rPr>
          <w:rFonts w:ascii="Courier New" w:hAnsi="Courier New" w:cs="Courier New"/>
          <w:b/>
          <w:bCs/>
          <w:sz w:val="24"/>
          <w:szCs w:val="24"/>
        </w:rPr>
      </w:pPr>
      <w:r>
        <w:rPr>
          <w:rFonts w:ascii="Courier New" w:hAnsi="Courier New" w:cs="Courier New"/>
          <w:b/>
          <w:bCs/>
          <w:sz w:val="24"/>
          <w:szCs w:val="24"/>
        </w:rPr>
        <w:t>19E</w:t>
      </w:r>
    </w:p>
    <w:p w:rsidR="00FD482C" w:rsidRDefault="00FD482C" w:rsidP="00FD482C">
      <w:pPr>
        <w:ind w:left="864" w:right="6480"/>
        <w:jc w:val="both"/>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 xml:space="preserve">approval to assign Southern Earth Sciences, Inc., the contract to perform the Professional Geotechnical Engineering/Testing, for MCP-003-12, resurfacing of Beverly Jeffries Highway (from the Mississippi State Line eastward to </w:t>
      </w:r>
      <w:proofErr w:type="spellStart"/>
      <w:r>
        <w:rPr>
          <w:rFonts w:ascii="Courier New" w:hAnsi="Courier New" w:cs="Courier New"/>
          <w:b/>
          <w:bCs/>
          <w:sz w:val="24"/>
          <w:szCs w:val="24"/>
        </w:rPr>
        <w:t>Prine</w:t>
      </w:r>
      <w:proofErr w:type="spellEnd"/>
      <w:r>
        <w:rPr>
          <w:rFonts w:ascii="Courier New" w:hAnsi="Courier New" w:cs="Courier New"/>
          <w:b/>
          <w:bCs/>
          <w:sz w:val="24"/>
          <w:szCs w:val="24"/>
        </w:rPr>
        <w:t xml:space="preserve"> Road); and resurfacing of a portion of </w:t>
      </w:r>
      <w:proofErr w:type="spellStart"/>
      <w:r>
        <w:rPr>
          <w:rFonts w:ascii="Courier New" w:hAnsi="Courier New" w:cs="Courier New"/>
          <w:b/>
          <w:bCs/>
          <w:sz w:val="24"/>
          <w:szCs w:val="24"/>
        </w:rPr>
        <w:t>Prine</w:t>
      </w:r>
      <w:proofErr w:type="spellEnd"/>
      <w:r>
        <w:rPr>
          <w:rFonts w:ascii="Courier New" w:hAnsi="Courier New" w:cs="Courier New"/>
          <w:b/>
          <w:bCs/>
          <w:sz w:val="24"/>
          <w:szCs w:val="24"/>
        </w:rPr>
        <w:t xml:space="preserve"> Road (from Beverly Jeffries Highway eastward to 0.64 miles west of Highway 45).  Approximate </w:t>
      </w:r>
      <w:proofErr w:type="gramStart"/>
      <w:r>
        <w:rPr>
          <w:rFonts w:ascii="Courier New" w:hAnsi="Courier New" w:cs="Courier New"/>
          <w:b/>
          <w:bCs/>
          <w:sz w:val="24"/>
          <w:szCs w:val="24"/>
        </w:rPr>
        <w:t>length is 12.3 miles, and authorize</w:t>
      </w:r>
      <w:proofErr w:type="gramEnd"/>
      <w:r>
        <w:rPr>
          <w:rFonts w:ascii="Courier New" w:hAnsi="Courier New" w:cs="Courier New"/>
          <w:b/>
          <w:bCs/>
          <w:sz w:val="24"/>
          <w:szCs w:val="24"/>
        </w:rPr>
        <w:t xml:space="preserve"> the President of the Commission to execute the contract on behalf of Mobile County.  </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41)</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20E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approval</w:t>
      </w:r>
      <w:proofErr w:type="gramEnd"/>
      <w:r>
        <w:rPr>
          <w:rFonts w:ascii="Courier New" w:hAnsi="Courier New" w:cs="Courier New"/>
          <w:b/>
          <w:bCs/>
          <w:sz w:val="24"/>
          <w:szCs w:val="24"/>
        </w:rPr>
        <w:t xml:space="preserve"> to assign Geotechnical Engineering  Testing, Inc., the contract to perform the Professional Geotechnical Engineering/Testing Services, for </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MCP-004-12, replacement of Bridge No. 76, Padgett Switch Road, and authorize the President of the Commission to execute the on behalf of Mobile County.</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42)</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21E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approval</w:t>
      </w:r>
      <w:proofErr w:type="gramEnd"/>
      <w:r>
        <w:rPr>
          <w:rFonts w:ascii="Courier New" w:hAnsi="Courier New" w:cs="Courier New"/>
          <w:b/>
          <w:bCs/>
          <w:sz w:val="24"/>
          <w:szCs w:val="24"/>
        </w:rPr>
        <w:t xml:space="preserve"> to assign Geotechnical Engineering  Testing, Inc., the contract to perform the Professional Geotechnical Engineering/Testing Services, for </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MCP-005-12, replacement of Bridge No. 11, Wilmer-Georgetown Road, and authorize the President of the Commission to execute the contract on behalf of Mobile County.</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p>
    <w:p w:rsidR="00FD482C" w:rsidRDefault="00FD482C" w:rsidP="00FD482C">
      <w:pPr>
        <w:ind w:left="864" w:right="6480"/>
        <w:rPr>
          <w:rFonts w:ascii="Courier New" w:hAnsi="Courier New" w:cs="Courier New"/>
          <w:b/>
          <w:bCs/>
          <w:sz w:val="24"/>
          <w:szCs w:val="24"/>
        </w:rPr>
      </w:pPr>
    </w:p>
    <w:p w:rsidR="00FD482C" w:rsidRDefault="00FD482C" w:rsidP="00FD482C">
      <w:pPr>
        <w:ind w:left="3153"/>
        <w:rPr>
          <w:sz w:val="24"/>
          <w:szCs w:val="24"/>
        </w:rPr>
      </w:pP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43)</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22E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advertisement of bids for </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 xml:space="preserve">MCP-203-09, </w:t>
      </w:r>
      <w:proofErr w:type="spellStart"/>
      <w:r>
        <w:rPr>
          <w:rFonts w:ascii="Courier New" w:hAnsi="Courier New" w:cs="Courier New"/>
          <w:b/>
          <w:bCs/>
          <w:sz w:val="24"/>
          <w:szCs w:val="24"/>
        </w:rPr>
        <w:t>Oaklane</w:t>
      </w:r>
      <w:proofErr w:type="spellEnd"/>
      <w:r>
        <w:rPr>
          <w:rFonts w:ascii="Courier New" w:hAnsi="Courier New" w:cs="Courier New"/>
          <w:b/>
          <w:bCs/>
          <w:sz w:val="24"/>
          <w:szCs w:val="24"/>
        </w:rPr>
        <w:t xml:space="preserve"> Drive Drainage Improvement Project (aka MCP-303-09).</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44)</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23E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advertisement of bids for Project MCR-2004-115(B), Bell Drive and Marshall Street- grade, drain, base and pave.</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45)</w:t>
      </w: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24E</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RECOMMEND</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authorizing</w:t>
      </w:r>
      <w:proofErr w:type="gramEnd"/>
      <w:r>
        <w:rPr>
          <w:rFonts w:ascii="Courier New" w:hAnsi="Courier New" w:cs="Courier New"/>
          <w:b/>
          <w:bCs/>
          <w:sz w:val="24"/>
          <w:szCs w:val="24"/>
        </w:rPr>
        <w:t xml:space="preserve"> acquisition of property and acceptance of right-of-way deed from the following property owner, for the following project:</w:t>
      </w:r>
    </w:p>
    <w:p w:rsidR="00FD482C" w:rsidRDefault="00FD482C" w:rsidP="00FD482C">
      <w:pPr>
        <w:ind w:left="3153"/>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u w:val="single"/>
        </w:rPr>
      </w:pPr>
      <w:r>
        <w:rPr>
          <w:rFonts w:ascii="Courier New" w:hAnsi="Courier New" w:cs="Courier New"/>
          <w:b/>
          <w:bCs/>
          <w:sz w:val="24"/>
          <w:szCs w:val="24"/>
          <w:u w:val="single"/>
        </w:rPr>
        <w:t>Louis Tillman Road, Project MCR-2010-311</w:t>
      </w:r>
    </w:p>
    <w:p w:rsidR="00FD482C" w:rsidRDefault="00FD482C" w:rsidP="00FD482C">
      <w:pPr>
        <w:ind w:left="3153"/>
        <w:rPr>
          <w:rFonts w:ascii="Courier New" w:hAnsi="Courier New" w:cs="Courier New"/>
          <w:b/>
          <w:bCs/>
          <w:sz w:val="24"/>
          <w:szCs w:val="24"/>
          <w:u w:val="single"/>
        </w:rPr>
      </w:pP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 xml:space="preserve">Roy D. </w:t>
      </w:r>
      <w:proofErr w:type="spellStart"/>
      <w:r>
        <w:rPr>
          <w:rFonts w:ascii="Courier New" w:hAnsi="Courier New" w:cs="Courier New"/>
          <w:b/>
          <w:bCs/>
          <w:sz w:val="24"/>
          <w:szCs w:val="24"/>
        </w:rPr>
        <w:t>McCollough</w:t>
      </w:r>
      <w:proofErr w:type="spellEnd"/>
      <w:r>
        <w:rPr>
          <w:rFonts w:ascii="Courier New" w:hAnsi="Courier New" w:cs="Courier New"/>
          <w:b/>
          <w:bCs/>
          <w:sz w:val="24"/>
          <w:szCs w:val="24"/>
        </w:rPr>
        <w:t xml:space="preserve"> &amp;</w:t>
      </w:r>
    </w:p>
    <w:p w:rsidR="00FD482C" w:rsidRDefault="00FD482C" w:rsidP="00FD482C">
      <w:pPr>
        <w:tabs>
          <w:tab w:val="right" w:pos="9360"/>
        </w:tabs>
        <w:ind w:left="3153"/>
        <w:rPr>
          <w:rFonts w:ascii="Courier New" w:hAnsi="Courier New" w:cs="Courier New"/>
          <w:b/>
          <w:bCs/>
          <w:sz w:val="24"/>
          <w:szCs w:val="24"/>
        </w:rPr>
      </w:pPr>
      <w:r>
        <w:rPr>
          <w:rFonts w:ascii="Courier New" w:hAnsi="Courier New" w:cs="Courier New"/>
          <w:b/>
          <w:bCs/>
          <w:sz w:val="24"/>
          <w:szCs w:val="24"/>
        </w:rPr>
        <w:t xml:space="preserve">  Elsie M. </w:t>
      </w:r>
      <w:proofErr w:type="spellStart"/>
      <w:r>
        <w:rPr>
          <w:rFonts w:ascii="Courier New" w:hAnsi="Courier New" w:cs="Courier New"/>
          <w:b/>
          <w:bCs/>
          <w:sz w:val="24"/>
          <w:szCs w:val="24"/>
        </w:rPr>
        <w:t>McCollough</w:t>
      </w:r>
      <w:proofErr w:type="spellEnd"/>
      <w:r>
        <w:rPr>
          <w:rFonts w:ascii="Courier New" w:hAnsi="Courier New" w:cs="Courier New"/>
          <w:b/>
          <w:bCs/>
          <w:sz w:val="24"/>
          <w:szCs w:val="24"/>
        </w:rPr>
        <w:tab/>
        <w:t>deed</w:t>
      </w:r>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46)</w:t>
      </w:r>
    </w:p>
    <w:p w:rsidR="00FD482C" w:rsidRDefault="00FD482C" w:rsidP="00FD482C">
      <w:pPr>
        <w:ind w:left="864" w:right="6480"/>
        <w:rPr>
          <w:rFonts w:ascii="Courier New" w:hAnsi="Courier New" w:cs="Courier New"/>
          <w:b/>
          <w:bCs/>
          <w:sz w:val="24"/>
          <w:szCs w:val="24"/>
        </w:rPr>
      </w:pP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Commission announcements and/or comments.</w:t>
      </w:r>
      <w:proofErr w:type="gramEnd"/>
    </w:p>
    <w:p w:rsidR="00FD482C" w:rsidRDefault="00FD482C" w:rsidP="00FD482C">
      <w:pPr>
        <w:rPr>
          <w:rFonts w:ascii="Courier New" w:hAnsi="Courier New" w:cs="Courier New"/>
          <w:b/>
          <w:bCs/>
          <w:sz w:val="24"/>
          <w:szCs w:val="24"/>
        </w:rPr>
      </w:pPr>
    </w:p>
    <w:p w:rsidR="00FD482C" w:rsidRDefault="00FD482C" w:rsidP="00FD482C">
      <w:pPr>
        <w:ind w:right="8856"/>
        <w:rPr>
          <w:rFonts w:ascii="Courier New" w:hAnsi="Courier New" w:cs="Courier New"/>
          <w:b/>
          <w:bCs/>
          <w:sz w:val="24"/>
          <w:szCs w:val="24"/>
        </w:rPr>
      </w:pPr>
      <w:r>
        <w:rPr>
          <w:rFonts w:ascii="Courier New" w:hAnsi="Courier New" w:cs="Courier New"/>
          <w:b/>
          <w:bCs/>
          <w:sz w:val="24"/>
          <w:szCs w:val="24"/>
        </w:rPr>
        <w:t>47)</w:t>
      </w:r>
    </w:p>
    <w:p w:rsidR="00FD482C" w:rsidRDefault="00FD482C" w:rsidP="00FD482C">
      <w:pPr>
        <w:ind w:left="864" w:right="6480"/>
        <w:rPr>
          <w:rFonts w:ascii="Courier New" w:hAnsi="Courier New" w:cs="Courier New"/>
          <w:b/>
          <w:bCs/>
          <w:sz w:val="24"/>
          <w:szCs w:val="24"/>
        </w:rPr>
      </w:pPr>
      <w:r>
        <w:rPr>
          <w:rFonts w:ascii="Courier New" w:hAnsi="Courier New" w:cs="Courier New"/>
          <w:b/>
          <w:bCs/>
          <w:sz w:val="24"/>
          <w:szCs w:val="24"/>
        </w:rPr>
        <w:t>APPROVE</w:t>
      </w:r>
    </w:p>
    <w:p w:rsidR="00FD482C" w:rsidRDefault="00FD482C" w:rsidP="00FD482C">
      <w:pPr>
        <w:ind w:left="3153"/>
        <w:rPr>
          <w:rFonts w:ascii="Courier New" w:hAnsi="Courier New" w:cs="Courier New"/>
          <w:b/>
          <w:bCs/>
          <w:sz w:val="24"/>
          <w:szCs w:val="24"/>
        </w:rPr>
      </w:pPr>
      <w:proofErr w:type="gramStart"/>
      <w:r>
        <w:rPr>
          <w:rFonts w:ascii="Courier New" w:hAnsi="Courier New" w:cs="Courier New"/>
          <w:b/>
          <w:bCs/>
          <w:sz w:val="24"/>
          <w:szCs w:val="24"/>
        </w:rPr>
        <w:t>request</w:t>
      </w:r>
      <w:proofErr w:type="gramEnd"/>
      <w:r>
        <w:rPr>
          <w:rFonts w:ascii="Courier New" w:hAnsi="Courier New" w:cs="Courier New"/>
          <w:b/>
          <w:bCs/>
          <w:sz w:val="24"/>
          <w:szCs w:val="24"/>
        </w:rPr>
        <w:t xml:space="preserve"> for motion to adjourn until</w:t>
      </w:r>
    </w:p>
    <w:p w:rsidR="00FD482C" w:rsidRDefault="00FD482C" w:rsidP="00FD482C">
      <w:pPr>
        <w:ind w:left="3153"/>
        <w:rPr>
          <w:rFonts w:ascii="Courier New" w:hAnsi="Courier New" w:cs="Courier New"/>
          <w:b/>
          <w:bCs/>
          <w:sz w:val="24"/>
          <w:szCs w:val="24"/>
        </w:rPr>
      </w:pPr>
      <w:r>
        <w:rPr>
          <w:rFonts w:ascii="Courier New" w:hAnsi="Courier New" w:cs="Courier New"/>
          <w:b/>
          <w:bCs/>
          <w:sz w:val="24"/>
          <w:szCs w:val="24"/>
        </w:rPr>
        <w:t>April 9, 2012.</w:t>
      </w:r>
    </w:p>
    <w:p w:rsidR="00FD482C" w:rsidRDefault="00FD482C" w:rsidP="00FD482C">
      <w:pPr>
        <w:ind w:left="3153"/>
        <w:rPr>
          <w:sz w:val="24"/>
          <w:szCs w:val="24"/>
        </w:rPr>
      </w:pPr>
    </w:p>
    <w:p w:rsidR="00DA0543" w:rsidRDefault="00DA0543"/>
    <w:sectPr w:rsidR="00DA0543" w:rsidSect="00FD482C">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FD482C"/>
    <w:rsid w:val="002C06FC"/>
    <w:rsid w:val="0061423D"/>
    <w:rsid w:val="00700F2B"/>
    <w:rsid w:val="00701A3F"/>
    <w:rsid w:val="00736139"/>
    <w:rsid w:val="00A145F8"/>
    <w:rsid w:val="00A6625D"/>
    <w:rsid w:val="00CC604E"/>
    <w:rsid w:val="00DA0543"/>
    <w:rsid w:val="00FD4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2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1973</Words>
  <Characters>11247</Characters>
  <Application>Microsoft Office Word</Application>
  <DocSecurity>0</DocSecurity>
  <Lines>93</Lines>
  <Paragraphs>26</Paragraphs>
  <ScaleCrop>false</ScaleCrop>
  <Company>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cperreira</dc:creator>
  <cp:keywords/>
  <dc:description/>
  <cp:lastModifiedBy/>
  <cp:revision>1</cp:revision>
  <dcterms:created xsi:type="dcterms:W3CDTF">2012-03-23T14:15:00Z</dcterms:created>
</cp:coreProperties>
</file>